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1A6" w:rsidRDefault="00993DD9">
      <w:pPr>
        <w:pStyle w:val="Heading1"/>
        <w:spacing w:before="80" w:line="379" w:lineRule="auto"/>
        <w:ind w:left="2414" w:right="1756" w:hanging="1734"/>
        <w:rPr>
          <w:rFonts w:ascii="Georgia"/>
          <w:u w:val="none"/>
        </w:rPr>
      </w:pPr>
      <w:bookmarkStart w:id="0" w:name="PLAN_FOR_SAFE_RETURN_TO_IN-PERSON_INSTRU"/>
      <w:bookmarkEnd w:id="0"/>
      <w:r>
        <w:rPr>
          <w:rFonts w:ascii="Georgia"/>
          <w:color w:val="2C75B5"/>
          <w:u w:val="none"/>
        </w:rPr>
        <w:t>PLAN</w:t>
      </w:r>
      <w:r>
        <w:rPr>
          <w:rFonts w:ascii="Georgia"/>
          <w:color w:val="2C75B5"/>
          <w:spacing w:val="-19"/>
          <w:u w:val="none"/>
        </w:rPr>
        <w:t xml:space="preserve"> </w:t>
      </w:r>
      <w:r>
        <w:rPr>
          <w:rFonts w:ascii="Georgia"/>
          <w:color w:val="2C75B5"/>
          <w:u w:val="none"/>
        </w:rPr>
        <w:t>FOR</w:t>
      </w:r>
      <w:r>
        <w:rPr>
          <w:rFonts w:ascii="Georgia"/>
          <w:color w:val="2C75B5"/>
          <w:spacing w:val="-20"/>
          <w:u w:val="none"/>
        </w:rPr>
        <w:t xml:space="preserve"> </w:t>
      </w:r>
      <w:r>
        <w:rPr>
          <w:rFonts w:ascii="Georgia"/>
          <w:color w:val="2C75B5"/>
          <w:u w:val="none"/>
        </w:rPr>
        <w:t>SAFE</w:t>
      </w:r>
      <w:r>
        <w:rPr>
          <w:rFonts w:ascii="Georgia"/>
          <w:color w:val="2C75B5"/>
          <w:spacing w:val="-22"/>
          <w:u w:val="none"/>
        </w:rPr>
        <w:t xml:space="preserve"> </w:t>
      </w:r>
      <w:r>
        <w:rPr>
          <w:rFonts w:ascii="Georgia"/>
          <w:color w:val="2C75B5"/>
          <w:u w:val="none"/>
        </w:rPr>
        <w:t>RETURN</w:t>
      </w:r>
      <w:r>
        <w:rPr>
          <w:rFonts w:ascii="Georgia"/>
          <w:color w:val="2C75B5"/>
          <w:spacing w:val="-19"/>
          <w:u w:val="none"/>
        </w:rPr>
        <w:t xml:space="preserve"> </w:t>
      </w:r>
      <w:r>
        <w:rPr>
          <w:rFonts w:ascii="Georgia"/>
          <w:color w:val="2C75B5"/>
          <w:u w:val="none"/>
        </w:rPr>
        <w:t>TO</w:t>
      </w:r>
      <w:r>
        <w:rPr>
          <w:rFonts w:ascii="Georgia"/>
          <w:color w:val="2C75B5"/>
          <w:spacing w:val="-19"/>
          <w:u w:val="none"/>
        </w:rPr>
        <w:t xml:space="preserve"> </w:t>
      </w:r>
      <w:r>
        <w:rPr>
          <w:rFonts w:ascii="Georgia"/>
          <w:color w:val="2C75B5"/>
          <w:u w:val="none"/>
        </w:rPr>
        <w:t>IN-PERSON</w:t>
      </w:r>
      <w:r>
        <w:rPr>
          <w:rFonts w:ascii="Georgia"/>
          <w:color w:val="2C75B5"/>
          <w:spacing w:val="-19"/>
          <w:u w:val="none"/>
        </w:rPr>
        <w:t xml:space="preserve"> </w:t>
      </w:r>
      <w:r>
        <w:rPr>
          <w:rFonts w:ascii="Georgia"/>
          <w:color w:val="2C75B5"/>
          <w:u w:val="none"/>
        </w:rPr>
        <w:t>INSTRUCTION AND CONTINUITY OF SERVICES</w:t>
      </w:r>
    </w:p>
    <w:p w:rsidR="007F51A6" w:rsidRDefault="00993DD9">
      <w:pPr>
        <w:pStyle w:val="Heading2"/>
        <w:spacing w:before="4"/>
        <w:rPr>
          <w:rFonts w:ascii="Calibri"/>
        </w:rPr>
      </w:pPr>
      <w:bookmarkStart w:id="1" w:name="Academy:_Grand_Blanc_Academy"/>
      <w:bookmarkEnd w:id="1"/>
      <w:r>
        <w:rPr>
          <w:rFonts w:ascii="Calibri"/>
        </w:rPr>
        <w:t>Academy:</w:t>
      </w:r>
      <w:r>
        <w:rPr>
          <w:rFonts w:ascii="Calibri"/>
          <w:spacing w:val="56"/>
          <w:w w:val="150"/>
        </w:rPr>
        <w:t xml:space="preserve"> </w:t>
      </w:r>
      <w:r>
        <w:rPr>
          <w:rFonts w:ascii="Calibri"/>
        </w:rPr>
        <w:t>Great Lakes</w:t>
      </w:r>
      <w:r>
        <w:rPr>
          <w:rFonts w:ascii="Calibri"/>
          <w:spacing w:val="-2"/>
        </w:rPr>
        <w:t xml:space="preserve"> Academy</w:t>
      </w:r>
    </w:p>
    <w:p w:rsidR="007F51A6" w:rsidRDefault="00993DD9">
      <w:pPr>
        <w:tabs>
          <w:tab w:val="left" w:pos="2277"/>
        </w:tabs>
        <w:spacing w:before="262"/>
        <w:ind w:left="120"/>
        <w:rPr>
          <w:rFonts w:ascii="Calibri"/>
          <w:b/>
        </w:rPr>
      </w:pPr>
      <w:r>
        <w:rPr>
          <w:rFonts w:ascii="Calibri"/>
          <w:b/>
        </w:rPr>
        <w:t>Academy</w:t>
      </w:r>
      <w:r>
        <w:rPr>
          <w:rFonts w:ascii="Calibri"/>
          <w:b/>
          <w:spacing w:val="-6"/>
        </w:rPr>
        <w:t xml:space="preserve"> </w:t>
      </w:r>
      <w:r>
        <w:rPr>
          <w:rFonts w:ascii="Calibri"/>
          <w:b/>
          <w:spacing w:val="-2"/>
        </w:rPr>
        <w:t>Contact:</w:t>
      </w:r>
      <w:r>
        <w:rPr>
          <w:rFonts w:ascii="Calibri"/>
          <w:b/>
        </w:rPr>
        <w:tab/>
      </w:r>
      <w:r w:rsidR="0065767E">
        <w:rPr>
          <w:rFonts w:ascii="Calibri"/>
          <w:b/>
        </w:rPr>
        <w:t xml:space="preserve">Alex </w:t>
      </w:r>
      <w:proofErr w:type="spellStart"/>
      <w:r w:rsidR="0065767E">
        <w:rPr>
          <w:rFonts w:ascii="Calibri"/>
          <w:b/>
        </w:rPr>
        <w:t>Calme</w:t>
      </w:r>
      <w:proofErr w:type="spellEnd"/>
    </w:p>
    <w:p w:rsidR="007F51A6" w:rsidRDefault="00993DD9">
      <w:pPr>
        <w:pStyle w:val="BodyText"/>
        <w:spacing w:before="0"/>
        <w:ind w:left="2279" w:right="5455"/>
        <w:rPr>
          <w:rFonts w:ascii="Calibri"/>
        </w:rPr>
      </w:pPr>
      <w:r>
        <w:rPr>
          <w:rFonts w:ascii="Calibri"/>
        </w:rPr>
        <w:t xml:space="preserve">School Principal </w:t>
      </w:r>
      <w:hyperlink r:id="rId5" w:history="1">
        <w:r w:rsidR="0065767E" w:rsidRPr="00EC1194">
          <w:rPr>
            <w:rStyle w:val="Hyperlink"/>
            <w:rFonts w:ascii="Calibri"/>
            <w:spacing w:val="-4"/>
          </w:rPr>
          <w:t>calmea@greatlakesacademy.org</w:t>
        </w:r>
      </w:hyperlink>
      <w:r>
        <w:rPr>
          <w:rFonts w:ascii="Calibri"/>
          <w:spacing w:val="-4"/>
        </w:rPr>
        <w:t xml:space="preserve"> </w:t>
      </w:r>
      <w:r w:rsidR="0065767E">
        <w:rPr>
          <w:rFonts w:ascii="Calibri"/>
          <w:spacing w:val="-2"/>
        </w:rPr>
        <w:t>248</w:t>
      </w:r>
      <w:r>
        <w:rPr>
          <w:rFonts w:ascii="Calibri"/>
          <w:spacing w:val="-2"/>
        </w:rPr>
        <w:t>-</w:t>
      </w:r>
      <w:r w:rsidR="0065767E">
        <w:rPr>
          <w:rFonts w:ascii="Calibri"/>
          <w:spacing w:val="-2"/>
        </w:rPr>
        <w:t>334</w:t>
      </w:r>
      <w:r>
        <w:rPr>
          <w:rFonts w:ascii="Calibri"/>
          <w:spacing w:val="-2"/>
        </w:rPr>
        <w:t>-</w:t>
      </w:r>
      <w:r w:rsidR="0065767E">
        <w:rPr>
          <w:rFonts w:ascii="Calibri"/>
          <w:spacing w:val="-2"/>
        </w:rPr>
        <w:t>6434</w:t>
      </w:r>
    </w:p>
    <w:p w:rsidR="007F51A6" w:rsidRDefault="007F51A6">
      <w:pPr>
        <w:pStyle w:val="BodyText"/>
        <w:rPr>
          <w:rFonts w:ascii="Calibri"/>
        </w:rPr>
      </w:pPr>
    </w:p>
    <w:p w:rsidR="007F51A6" w:rsidRDefault="00993DD9">
      <w:pPr>
        <w:pStyle w:val="Heading1"/>
        <w:rPr>
          <w:u w:val="none"/>
        </w:rPr>
      </w:pPr>
      <w:bookmarkStart w:id="2" w:name="Introduction_and_Background"/>
      <w:bookmarkEnd w:id="2"/>
      <w:r>
        <w:rPr>
          <w:color w:val="303030"/>
          <w:u w:color="303030"/>
        </w:rPr>
        <w:t>Introduction</w:t>
      </w:r>
      <w:r>
        <w:rPr>
          <w:color w:val="303030"/>
          <w:spacing w:val="-13"/>
          <w:u w:color="303030"/>
        </w:rPr>
        <w:t xml:space="preserve"> </w:t>
      </w:r>
      <w:r>
        <w:rPr>
          <w:color w:val="303030"/>
          <w:u w:color="303030"/>
        </w:rPr>
        <w:t>and</w:t>
      </w:r>
      <w:r>
        <w:rPr>
          <w:color w:val="303030"/>
          <w:spacing w:val="-15"/>
          <w:u w:color="303030"/>
        </w:rPr>
        <w:t xml:space="preserve"> </w:t>
      </w:r>
      <w:r>
        <w:rPr>
          <w:color w:val="303030"/>
          <w:spacing w:val="-2"/>
          <w:u w:color="303030"/>
        </w:rPr>
        <w:t>Background</w:t>
      </w:r>
    </w:p>
    <w:p w:rsidR="007F51A6" w:rsidRDefault="00993DD9">
      <w:pPr>
        <w:pStyle w:val="BodyText"/>
        <w:spacing w:before="3"/>
        <w:ind w:left="119" w:right="1341"/>
      </w:pPr>
      <w:r>
        <w:rPr>
          <w:color w:val="303030"/>
        </w:rPr>
        <w:t xml:space="preserve">In March 2021, President Biden signed the Federal </w:t>
      </w:r>
      <w:r>
        <w:rPr>
          <w:color w:val="542A2E"/>
        </w:rPr>
        <w:t>American Rescue Plan (ARP) Act</w:t>
      </w:r>
      <w:r>
        <w:rPr>
          <w:color w:val="303030"/>
        </w:rPr>
        <w:t>, Public Law 117-2, into law. The ARP Act provides an additional $122 billion in Elementary and Secondary</w:t>
      </w:r>
      <w:r>
        <w:rPr>
          <w:color w:val="303030"/>
          <w:spacing w:val="-9"/>
        </w:rPr>
        <w:t xml:space="preserve"> </w:t>
      </w:r>
      <w:r>
        <w:rPr>
          <w:color w:val="303030"/>
        </w:rPr>
        <w:t>School</w:t>
      </w:r>
      <w:r>
        <w:rPr>
          <w:color w:val="303030"/>
          <w:spacing w:val="-5"/>
        </w:rPr>
        <w:t xml:space="preserve"> </w:t>
      </w:r>
      <w:r>
        <w:rPr>
          <w:color w:val="303030"/>
        </w:rPr>
        <w:t>Emergency</w:t>
      </w:r>
      <w:r>
        <w:rPr>
          <w:color w:val="303030"/>
          <w:spacing w:val="-9"/>
        </w:rPr>
        <w:t xml:space="preserve"> </w:t>
      </w:r>
      <w:r>
        <w:rPr>
          <w:color w:val="303030"/>
        </w:rPr>
        <w:t>Relief</w:t>
      </w:r>
      <w:r>
        <w:rPr>
          <w:color w:val="303030"/>
          <w:spacing w:val="-3"/>
        </w:rPr>
        <w:t xml:space="preserve"> </w:t>
      </w:r>
      <w:r>
        <w:rPr>
          <w:color w:val="303030"/>
        </w:rPr>
        <w:t>(ARP</w:t>
      </w:r>
      <w:r>
        <w:rPr>
          <w:color w:val="303030"/>
          <w:spacing w:val="-5"/>
        </w:rPr>
        <w:t xml:space="preserve"> </w:t>
      </w:r>
      <w:r>
        <w:rPr>
          <w:color w:val="303030"/>
        </w:rPr>
        <w:t>ESSER)</w:t>
      </w:r>
      <w:r>
        <w:rPr>
          <w:color w:val="303030"/>
          <w:spacing w:val="-3"/>
        </w:rPr>
        <w:t xml:space="preserve"> </w:t>
      </w:r>
      <w:r>
        <w:rPr>
          <w:color w:val="303030"/>
        </w:rPr>
        <w:t>to</w:t>
      </w:r>
      <w:r>
        <w:rPr>
          <w:color w:val="303030"/>
          <w:spacing w:val="-7"/>
        </w:rPr>
        <w:t xml:space="preserve"> </w:t>
      </w:r>
      <w:r>
        <w:rPr>
          <w:color w:val="303030"/>
        </w:rPr>
        <w:t>states</w:t>
      </w:r>
      <w:r>
        <w:rPr>
          <w:color w:val="303030"/>
          <w:spacing w:val="-9"/>
        </w:rPr>
        <w:t xml:space="preserve"> </w:t>
      </w:r>
      <w:r>
        <w:rPr>
          <w:color w:val="303030"/>
        </w:rPr>
        <w:t>and</w:t>
      </w:r>
      <w:r>
        <w:rPr>
          <w:color w:val="303030"/>
          <w:spacing w:val="-7"/>
        </w:rPr>
        <w:t xml:space="preserve"> </w:t>
      </w:r>
      <w:r>
        <w:rPr>
          <w:color w:val="303030"/>
        </w:rPr>
        <w:t>school</w:t>
      </w:r>
      <w:r>
        <w:rPr>
          <w:color w:val="303030"/>
          <w:spacing w:val="-5"/>
        </w:rPr>
        <w:t xml:space="preserve"> </w:t>
      </w:r>
      <w:r>
        <w:rPr>
          <w:color w:val="303030"/>
        </w:rPr>
        <w:t>districts</w:t>
      </w:r>
      <w:r>
        <w:rPr>
          <w:color w:val="303030"/>
          <w:spacing w:val="-9"/>
        </w:rPr>
        <w:t xml:space="preserve"> </w:t>
      </w:r>
      <w:r>
        <w:rPr>
          <w:color w:val="303030"/>
        </w:rPr>
        <w:t>to</w:t>
      </w:r>
      <w:r>
        <w:rPr>
          <w:color w:val="303030"/>
          <w:spacing w:val="-7"/>
        </w:rPr>
        <w:t xml:space="preserve"> </w:t>
      </w:r>
      <w:r>
        <w:rPr>
          <w:color w:val="303030"/>
        </w:rPr>
        <w:t>help</w:t>
      </w:r>
      <w:r>
        <w:rPr>
          <w:color w:val="303030"/>
          <w:spacing w:val="-5"/>
        </w:rPr>
        <w:t xml:space="preserve"> </w:t>
      </w:r>
      <w:r>
        <w:rPr>
          <w:color w:val="303030"/>
        </w:rPr>
        <w:t>safely reopen, sustain the safe operation of schools, and address the impacts of the COVID-19 pandemic on the nation’s students. As with the previous ESSER funds available under the Coronavirus Aid, Relief and Economic Security (CARES) Act, and the Coronavirus Response and Relief Supplemental</w:t>
      </w:r>
      <w:r>
        <w:rPr>
          <w:color w:val="303030"/>
          <w:spacing w:val="-1"/>
        </w:rPr>
        <w:t xml:space="preserve"> </w:t>
      </w:r>
      <w:r>
        <w:rPr>
          <w:color w:val="303030"/>
        </w:rPr>
        <w:t>Appropriations Act (CRRSA), the purpose of the additional</w:t>
      </w:r>
      <w:r>
        <w:rPr>
          <w:color w:val="303030"/>
          <w:spacing w:val="-1"/>
        </w:rPr>
        <w:t xml:space="preserve"> </w:t>
      </w:r>
      <w:r>
        <w:rPr>
          <w:color w:val="303030"/>
        </w:rPr>
        <w:t>funding is to support local educational agencies</w:t>
      </w:r>
      <w:r>
        <w:rPr>
          <w:color w:val="303030"/>
          <w:spacing w:val="-1"/>
        </w:rPr>
        <w:t xml:space="preserve"> </w:t>
      </w:r>
      <w:r>
        <w:rPr>
          <w:color w:val="303030"/>
        </w:rPr>
        <w:t>(LEAs) in preparing for and</w:t>
      </w:r>
      <w:r>
        <w:rPr>
          <w:color w:val="303030"/>
          <w:spacing w:val="-1"/>
        </w:rPr>
        <w:t xml:space="preserve"> </w:t>
      </w:r>
      <w:r>
        <w:rPr>
          <w:color w:val="303030"/>
        </w:rPr>
        <w:t>responding to</w:t>
      </w:r>
      <w:r>
        <w:rPr>
          <w:color w:val="303030"/>
          <w:spacing w:val="-1"/>
        </w:rPr>
        <w:t xml:space="preserve"> </w:t>
      </w:r>
      <w:r>
        <w:rPr>
          <w:color w:val="303030"/>
        </w:rPr>
        <w:t>the impacts of COVID-19 on educators, students, and families.</w:t>
      </w:r>
    </w:p>
    <w:p w:rsidR="007F51A6" w:rsidRDefault="007F51A6">
      <w:pPr>
        <w:pStyle w:val="BodyText"/>
      </w:pPr>
    </w:p>
    <w:p w:rsidR="007F51A6" w:rsidRDefault="00993DD9">
      <w:pPr>
        <w:pStyle w:val="BodyText"/>
        <w:spacing w:line="259" w:lineRule="auto"/>
        <w:ind w:left="120" w:right="1192"/>
      </w:pPr>
      <w:r>
        <w:rPr>
          <w:color w:val="303030"/>
        </w:rPr>
        <w:t>Section 2001(</w:t>
      </w:r>
      <w:proofErr w:type="spellStart"/>
      <w:r>
        <w:rPr>
          <w:color w:val="303030"/>
        </w:rPr>
        <w:t>i</w:t>
      </w:r>
      <w:proofErr w:type="spellEnd"/>
      <w:r>
        <w:rPr>
          <w:color w:val="303030"/>
        </w:rPr>
        <w:t>)(1) of the ARP Act requires each LEA that receives ARP ESSER funds to develop</w:t>
      </w:r>
      <w:r>
        <w:rPr>
          <w:color w:val="303030"/>
          <w:spacing w:val="-1"/>
        </w:rPr>
        <w:t xml:space="preserve"> </w:t>
      </w:r>
      <w:r>
        <w:rPr>
          <w:color w:val="303030"/>
        </w:rPr>
        <w:t>and</w:t>
      </w:r>
      <w:r>
        <w:rPr>
          <w:color w:val="303030"/>
          <w:spacing w:val="-1"/>
        </w:rPr>
        <w:t xml:space="preserve"> </w:t>
      </w:r>
      <w:r>
        <w:rPr>
          <w:color w:val="303030"/>
        </w:rPr>
        <w:t>make</w:t>
      </w:r>
      <w:r>
        <w:rPr>
          <w:color w:val="303030"/>
          <w:spacing w:val="-1"/>
        </w:rPr>
        <w:t xml:space="preserve"> </w:t>
      </w:r>
      <w:r>
        <w:rPr>
          <w:color w:val="303030"/>
        </w:rPr>
        <w:t>publicly</w:t>
      </w:r>
      <w:r>
        <w:rPr>
          <w:color w:val="303030"/>
          <w:spacing w:val="-3"/>
        </w:rPr>
        <w:t xml:space="preserve"> </w:t>
      </w:r>
      <w:r>
        <w:rPr>
          <w:color w:val="303030"/>
        </w:rPr>
        <w:t>available</w:t>
      </w:r>
      <w:r>
        <w:rPr>
          <w:color w:val="303030"/>
          <w:spacing w:val="-1"/>
        </w:rPr>
        <w:t xml:space="preserve"> </w:t>
      </w:r>
      <w:r>
        <w:rPr>
          <w:color w:val="303030"/>
        </w:rPr>
        <w:t>on</w:t>
      </w:r>
      <w:r>
        <w:rPr>
          <w:color w:val="303030"/>
          <w:spacing w:val="-1"/>
        </w:rPr>
        <w:t xml:space="preserve"> </w:t>
      </w:r>
      <w:r>
        <w:rPr>
          <w:color w:val="303030"/>
        </w:rPr>
        <w:t>the</w:t>
      </w:r>
      <w:r>
        <w:rPr>
          <w:color w:val="303030"/>
          <w:spacing w:val="-3"/>
        </w:rPr>
        <w:t xml:space="preserve"> </w:t>
      </w:r>
      <w:r>
        <w:rPr>
          <w:color w:val="303030"/>
        </w:rPr>
        <w:t>LEA’s website, no</w:t>
      </w:r>
      <w:r>
        <w:rPr>
          <w:color w:val="303030"/>
          <w:spacing w:val="-1"/>
        </w:rPr>
        <w:t xml:space="preserve"> </w:t>
      </w:r>
      <w:r>
        <w:rPr>
          <w:color w:val="303030"/>
        </w:rPr>
        <w:t>later</w:t>
      </w:r>
      <w:r>
        <w:rPr>
          <w:color w:val="303030"/>
          <w:spacing w:val="-2"/>
        </w:rPr>
        <w:t xml:space="preserve"> </w:t>
      </w:r>
      <w:r>
        <w:rPr>
          <w:color w:val="303030"/>
        </w:rPr>
        <w:t>than</w:t>
      </w:r>
      <w:r>
        <w:rPr>
          <w:color w:val="303030"/>
          <w:spacing w:val="-3"/>
        </w:rPr>
        <w:t xml:space="preserve"> </w:t>
      </w:r>
      <w:r>
        <w:rPr>
          <w:color w:val="303030"/>
        </w:rPr>
        <w:t>30</w:t>
      </w:r>
      <w:r>
        <w:rPr>
          <w:color w:val="303030"/>
          <w:spacing w:val="-1"/>
        </w:rPr>
        <w:t xml:space="preserve"> </w:t>
      </w:r>
      <w:r>
        <w:rPr>
          <w:color w:val="303030"/>
        </w:rPr>
        <w:t>days after</w:t>
      </w:r>
      <w:r>
        <w:rPr>
          <w:color w:val="303030"/>
          <w:spacing w:val="-2"/>
        </w:rPr>
        <w:t xml:space="preserve"> </w:t>
      </w:r>
      <w:r>
        <w:rPr>
          <w:color w:val="303030"/>
        </w:rPr>
        <w:t>receiving ARP ESSER funds, a plan for the safe return to in-person instruction and</w:t>
      </w:r>
      <w:r>
        <w:rPr>
          <w:color w:val="303030"/>
          <w:spacing w:val="-1"/>
        </w:rPr>
        <w:t xml:space="preserve"> </w:t>
      </w:r>
      <w:r>
        <w:rPr>
          <w:color w:val="303030"/>
        </w:rPr>
        <w:t>continuity of services for</w:t>
      </w:r>
      <w:r>
        <w:rPr>
          <w:color w:val="303030"/>
          <w:spacing w:val="-6"/>
        </w:rPr>
        <w:t xml:space="preserve"> </w:t>
      </w:r>
      <w:r>
        <w:rPr>
          <w:color w:val="303030"/>
        </w:rPr>
        <w:t>all</w:t>
      </w:r>
      <w:r>
        <w:rPr>
          <w:color w:val="303030"/>
          <w:spacing w:val="-6"/>
        </w:rPr>
        <w:t xml:space="preserve"> </w:t>
      </w:r>
      <w:r>
        <w:rPr>
          <w:color w:val="303030"/>
        </w:rPr>
        <w:t>schools</w:t>
      </w:r>
      <w:r>
        <w:rPr>
          <w:color w:val="303030"/>
          <w:spacing w:val="-8"/>
        </w:rPr>
        <w:t xml:space="preserve"> </w:t>
      </w:r>
      <w:r>
        <w:rPr>
          <w:color w:val="303030"/>
        </w:rPr>
        <w:t>(Safe</w:t>
      </w:r>
      <w:r>
        <w:rPr>
          <w:color w:val="303030"/>
          <w:spacing w:val="-7"/>
        </w:rPr>
        <w:t xml:space="preserve"> </w:t>
      </w:r>
      <w:r>
        <w:rPr>
          <w:color w:val="303030"/>
        </w:rPr>
        <w:t>Return</w:t>
      </w:r>
      <w:r>
        <w:rPr>
          <w:color w:val="303030"/>
          <w:spacing w:val="-5"/>
        </w:rPr>
        <w:t xml:space="preserve"> </w:t>
      </w:r>
      <w:r>
        <w:rPr>
          <w:color w:val="303030"/>
        </w:rPr>
        <w:t>Plan).</w:t>
      </w:r>
      <w:r>
        <w:rPr>
          <w:color w:val="303030"/>
          <w:spacing w:val="-3"/>
        </w:rPr>
        <w:t xml:space="preserve"> </w:t>
      </w:r>
      <w:r>
        <w:rPr>
          <w:color w:val="303030"/>
        </w:rPr>
        <w:t>A</w:t>
      </w:r>
      <w:r>
        <w:rPr>
          <w:color w:val="303030"/>
          <w:spacing w:val="-5"/>
        </w:rPr>
        <w:t xml:space="preserve"> </w:t>
      </w:r>
      <w:r>
        <w:rPr>
          <w:color w:val="303030"/>
        </w:rPr>
        <w:t>Safe</w:t>
      </w:r>
      <w:r>
        <w:rPr>
          <w:color w:val="303030"/>
          <w:spacing w:val="-7"/>
        </w:rPr>
        <w:t xml:space="preserve"> </w:t>
      </w:r>
      <w:r>
        <w:rPr>
          <w:color w:val="303030"/>
        </w:rPr>
        <w:t>Return</w:t>
      </w:r>
      <w:r>
        <w:rPr>
          <w:color w:val="303030"/>
          <w:spacing w:val="-11"/>
        </w:rPr>
        <w:t xml:space="preserve"> </w:t>
      </w:r>
      <w:r>
        <w:rPr>
          <w:color w:val="303030"/>
        </w:rPr>
        <w:t>Plan</w:t>
      </w:r>
      <w:r>
        <w:rPr>
          <w:color w:val="303030"/>
          <w:spacing w:val="-5"/>
        </w:rPr>
        <w:t xml:space="preserve"> </w:t>
      </w:r>
      <w:r>
        <w:rPr>
          <w:color w:val="303030"/>
        </w:rPr>
        <w:t>is</w:t>
      </w:r>
      <w:r>
        <w:rPr>
          <w:color w:val="303030"/>
          <w:spacing w:val="-5"/>
        </w:rPr>
        <w:t xml:space="preserve"> </w:t>
      </w:r>
      <w:r>
        <w:rPr>
          <w:color w:val="303030"/>
        </w:rPr>
        <w:t>required</w:t>
      </w:r>
      <w:r>
        <w:rPr>
          <w:color w:val="303030"/>
          <w:spacing w:val="-7"/>
        </w:rPr>
        <w:t xml:space="preserve"> </w:t>
      </w:r>
      <w:r>
        <w:rPr>
          <w:color w:val="303030"/>
        </w:rPr>
        <w:t>of</w:t>
      </w:r>
      <w:r>
        <w:rPr>
          <w:color w:val="303030"/>
          <w:spacing w:val="-1"/>
        </w:rPr>
        <w:t xml:space="preserve"> </w:t>
      </w:r>
      <w:r>
        <w:rPr>
          <w:color w:val="303030"/>
        </w:rPr>
        <w:t>all</w:t>
      </w:r>
      <w:r>
        <w:rPr>
          <w:color w:val="303030"/>
          <w:spacing w:val="-12"/>
        </w:rPr>
        <w:t xml:space="preserve"> </w:t>
      </w:r>
      <w:r>
        <w:rPr>
          <w:color w:val="303030"/>
        </w:rPr>
        <w:t>fund</w:t>
      </w:r>
      <w:r>
        <w:rPr>
          <w:color w:val="303030"/>
          <w:spacing w:val="-5"/>
        </w:rPr>
        <w:t xml:space="preserve"> </w:t>
      </w:r>
      <w:r>
        <w:rPr>
          <w:color w:val="303030"/>
        </w:rPr>
        <w:t>recipients,</w:t>
      </w:r>
      <w:r>
        <w:rPr>
          <w:color w:val="303030"/>
          <w:spacing w:val="-3"/>
        </w:rPr>
        <w:t xml:space="preserve"> </w:t>
      </w:r>
      <w:r>
        <w:rPr>
          <w:color w:val="303030"/>
        </w:rPr>
        <w:t>including those that have already returned to in-person instruction. Section 2001(</w:t>
      </w:r>
      <w:proofErr w:type="spellStart"/>
      <w:r>
        <w:rPr>
          <w:color w:val="303030"/>
        </w:rPr>
        <w:t>i</w:t>
      </w:r>
      <w:proofErr w:type="spellEnd"/>
      <w:r>
        <w:rPr>
          <w:color w:val="303030"/>
        </w:rPr>
        <w:t>)(2) of the ARP Act further requires that the LEA seek public comment on the Safe Return Plan and take those comments into account in the finalization of the Safe Return Plan. Under the interim final requirements</w:t>
      </w:r>
      <w:r>
        <w:rPr>
          <w:color w:val="303030"/>
          <w:spacing w:val="-7"/>
        </w:rPr>
        <w:t xml:space="preserve"> </w:t>
      </w:r>
      <w:r>
        <w:rPr>
          <w:color w:val="303030"/>
        </w:rPr>
        <w:t>published</w:t>
      </w:r>
      <w:r>
        <w:rPr>
          <w:color w:val="303030"/>
          <w:spacing w:val="-5"/>
        </w:rPr>
        <w:t xml:space="preserve"> </w:t>
      </w:r>
      <w:r>
        <w:rPr>
          <w:color w:val="303030"/>
        </w:rPr>
        <w:t>in</w:t>
      </w:r>
      <w:r>
        <w:rPr>
          <w:color w:val="303030"/>
          <w:spacing w:val="-5"/>
        </w:rPr>
        <w:t xml:space="preserve"> </w:t>
      </w:r>
      <w:r>
        <w:rPr>
          <w:color w:val="542A2E"/>
        </w:rPr>
        <w:t>Volume</w:t>
      </w:r>
      <w:r>
        <w:rPr>
          <w:color w:val="542A2E"/>
          <w:spacing w:val="-5"/>
        </w:rPr>
        <w:t xml:space="preserve"> </w:t>
      </w:r>
      <w:r>
        <w:rPr>
          <w:color w:val="542A2E"/>
        </w:rPr>
        <w:t>86,</w:t>
      </w:r>
      <w:r>
        <w:rPr>
          <w:color w:val="542A2E"/>
          <w:spacing w:val="-3"/>
        </w:rPr>
        <w:t xml:space="preserve"> </w:t>
      </w:r>
      <w:r>
        <w:rPr>
          <w:color w:val="542A2E"/>
        </w:rPr>
        <w:t>No.</w:t>
      </w:r>
      <w:r>
        <w:rPr>
          <w:color w:val="542A2E"/>
          <w:spacing w:val="-3"/>
        </w:rPr>
        <w:t xml:space="preserve"> </w:t>
      </w:r>
      <w:r>
        <w:rPr>
          <w:color w:val="542A2E"/>
        </w:rPr>
        <w:t>76</w:t>
      </w:r>
      <w:r>
        <w:rPr>
          <w:color w:val="542A2E"/>
          <w:spacing w:val="-7"/>
        </w:rPr>
        <w:t xml:space="preserve"> </w:t>
      </w:r>
      <w:r>
        <w:rPr>
          <w:color w:val="542A2E"/>
        </w:rPr>
        <w:t>of</w:t>
      </w:r>
      <w:r>
        <w:rPr>
          <w:color w:val="542A2E"/>
          <w:spacing w:val="-1"/>
        </w:rPr>
        <w:t xml:space="preserve"> </w:t>
      </w:r>
      <w:r>
        <w:rPr>
          <w:color w:val="542A2E"/>
        </w:rPr>
        <w:t>the</w:t>
      </w:r>
      <w:r>
        <w:rPr>
          <w:color w:val="542A2E"/>
          <w:spacing w:val="-5"/>
        </w:rPr>
        <w:t xml:space="preserve"> </w:t>
      </w:r>
      <w:r>
        <w:rPr>
          <w:color w:val="542A2E"/>
        </w:rPr>
        <w:t>Federal</w:t>
      </w:r>
      <w:r>
        <w:rPr>
          <w:color w:val="542A2E"/>
          <w:spacing w:val="-6"/>
        </w:rPr>
        <w:t xml:space="preserve"> </w:t>
      </w:r>
      <w:r>
        <w:rPr>
          <w:color w:val="542A2E"/>
        </w:rPr>
        <w:t>Register</w:t>
      </w:r>
      <w:r>
        <w:rPr>
          <w:color w:val="542A2E"/>
          <w:spacing w:val="-1"/>
        </w:rPr>
        <w:t xml:space="preserve"> </w:t>
      </w:r>
      <w:r>
        <w:rPr>
          <w:color w:val="303030"/>
        </w:rPr>
        <w:t>by</w:t>
      </w:r>
      <w:r>
        <w:rPr>
          <w:color w:val="303030"/>
          <w:spacing w:val="-9"/>
        </w:rPr>
        <w:t xml:space="preserve"> </w:t>
      </w:r>
      <w:r>
        <w:rPr>
          <w:color w:val="303030"/>
        </w:rPr>
        <w:t>the</w:t>
      </w:r>
      <w:r>
        <w:rPr>
          <w:color w:val="303030"/>
          <w:spacing w:val="-5"/>
        </w:rPr>
        <w:t xml:space="preserve"> </w:t>
      </w:r>
      <w:r>
        <w:rPr>
          <w:color w:val="303030"/>
        </w:rPr>
        <w:t>U.S.</w:t>
      </w:r>
      <w:r>
        <w:rPr>
          <w:color w:val="303030"/>
          <w:spacing w:val="-3"/>
        </w:rPr>
        <w:t xml:space="preserve"> </w:t>
      </w:r>
      <w:r>
        <w:rPr>
          <w:color w:val="303030"/>
        </w:rPr>
        <w:t>Department</w:t>
      </w:r>
      <w:r>
        <w:rPr>
          <w:color w:val="303030"/>
          <w:spacing w:val="-1"/>
        </w:rPr>
        <w:t xml:space="preserve"> </w:t>
      </w:r>
      <w:r>
        <w:rPr>
          <w:color w:val="303030"/>
        </w:rPr>
        <w:t>of Education (USDE), an LEA must periodically, but no less frequently than every six months through September 30, 2024, review and, as appropriate, revise its Safe Return Plan.</w:t>
      </w:r>
    </w:p>
    <w:p w:rsidR="007F51A6" w:rsidRDefault="007F51A6">
      <w:pPr>
        <w:pStyle w:val="BodyText"/>
        <w:spacing w:before="0"/>
      </w:pPr>
    </w:p>
    <w:p w:rsidR="007F51A6" w:rsidRDefault="007F51A6">
      <w:pPr>
        <w:pStyle w:val="BodyText"/>
        <w:spacing w:before="152"/>
      </w:pPr>
    </w:p>
    <w:p w:rsidR="007F51A6" w:rsidRDefault="00993DD9">
      <w:pPr>
        <w:pStyle w:val="Heading1"/>
        <w:rPr>
          <w:u w:val="none"/>
        </w:rPr>
      </w:pPr>
      <w:bookmarkStart w:id="3" w:name="Plan_for_the_2023-2024_School_Year"/>
      <w:bookmarkEnd w:id="3"/>
      <w:r>
        <w:t>Plan</w:t>
      </w:r>
      <w:r>
        <w:rPr>
          <w:spacing w:val="-10"/>
        </w:rPr>
        <w:t xml:space="preserve"> </w:t>
      </w:r>
      <w:r>
        <w:t>for</w:t>
      </w:r>
      <w:r>
        <w:rPr>
          <w:spacing w:val="-5"/>
        </w:rPr>
        <w:t xml:space="preserve"> </w:t>
      </w:r>
      <w:r>
        <w:t>the</w:t>
      </w:r>
      <w:r>
        <w:rPr>
          <w:spacing w:val="-14"/>
        </w:rPr>
        <w:t xml:space="preserve"> </w:t>
      </w:r>
      <w:r>
        <w:t>202</w:t>
      </w:r>
      <w:r w:rsidR="00D06516">
        <w:t>4</w:t>
      </w:r>
      <w:r>
        <w:t>-202</w:t>
      </w:r>
      <w:r w:rsidR="00D06516">
        <w:t>5</w:t>
      </w:r>
      <w:r>
        <w:rPr>
          <w:spacing w:val="-7"/>
        </w:rPr>
        <w:t xml:space="preserve"> </w:t>
      </w:r>
      <w:r>
        <w:t>School</w:t>
      </w:r>
      <w:r>
        <w:rPr>
          <w:spacing w:val="-7"/>
        </w:rPr>
        <w:t xml:space="preserve"> </w:t>
      </w:r>
      <w:r>
        <w:rPr>
          <w:spacing w:val="-4"/>
        </w:rPr>
        <w:t>Year</w:t>
      </w:r>
    </w:p>
    <w:p w:rsidR="007F51A6" w:rsidRDefault="00993DD9">
      <w:pPr>
        <w:pStyle w:val="BodyText"/>
        <w:spacing w:before="193" w:line="252" w:lineRule="auto"/>
        <w:ind w:left="120" w:right="1341" w:hanging="3"/>
      </w:pPr>
      <w:r>
        <w:rPr>
          <w:color w:val="303030"/>
        </w:rPr>
        <w:t>Great Lakes</w:t>
      </w:r>
      <w:r>
        <w:rPr>
          <w:color w:val="303030"/>
          <w:spacing w:val="-4"/>
        </w:rPr>
        <w:t xml:space="preserve"> </w:t>
      </w:r>
      <w:r>
        <w:rPr>
          <w:color w:val="303030"/>
        </w:rPr>
        <w:t>Academy</w:t>
      </w:r>
      <w:r>
        <w:rPr>
          <w:color w:val="303030"/>
          <w:spacing w:val="-9"/>
        </w:rPr>
        <w:t xml:space="preserve"> </w:t>
      </w:r>
      <w:r>
        <w:rPr>
          <w:color w:val="303030"/>
        </w:rPr>
        <w:t>will</w:t>
      </w:r>
      <w:r>
        <w:rPr>
          <w:color w:val="303030"/>
          <w:spacing w:val="-5"/>
        </w:rPr>
        <w:t xml:space="preserve"> </w:t>
      </w:r>
      <w:r>
        <w:rPr>
          <w:color w:val="303030"/>
        </w:rPr>
        <w:t>offer</w:t>
      </w:r>
      <w:r>
        <w:rPr>
          <w:color w:val="303030"/>
          <w:spacing w:val="-6"/>
        </w:rPr>
        <w:t xml:space="preserve"> </w:t>
      </w:r>
      <w:r>
        <w:rPr>
          <w:color w:val="303030"/>
        </w:rPr>
        <w:t>in-person</w:t>
      </w:r>
      <w:r>
        <w:rPr>
          <w:color w:val="303030"/>
          <w:spacing w:val="-10"/>
        </w:rPr>
        <w:t xml:space="preserve"> </w:t>
      </w:r>
      <w:r>
        <w:rPr>
          <w:color w:val="303030"/>
        </w:rPr>
        <w:t>learning,</w:t>
      </w:r>
      <w:r>
        <w:rPr>
          <w:color w:val="303030"/>
          <w:spacing w:val="-6"/>
        </w:rPr>
        <w:t xml:space="preserve"> </w:t>
      </w:r>
      <w:r>
        <w:rPr>
          <w:color w:val="303030"/>
        </w:rPr>
        <w:t>five</w:t>
      </w:r>
      <w:r>
        <w:rPr>
          <w:color w:val="303030"/>
          <w:spacing w:val="-5"/>
        </w:rPr>
        <w:t xml:space="preserve"> </w:t>
      </w:r>
      <w:r>
        <w:rPr>
          <w:color w:val="303030"/>
        </w:rPr>
        <w:t>days</w:t>
      </w:r>
      <w:r>
        <w:rPr>
          <w:color w:val="303030"/>
          <w:spacing w:val="-2"/>
        </w:rPr>
        <w:t xml:space="preserve"> </w:t>
      </w:r>
      <w:r>
        <w:rPr>
          <w:color w:val="303030"/>
        </w:rPr>
        <w:t>per</w:t>
      </w:r>
      <w:r>
        <w:rPr>
          <w:color w:val="303030"/>
          <w:spacing w:val="-6"/>
        </w:rPr>
        <w:t xml:space="preserve"> </w:t>
      </w:r>
      <w:r>
        <w:rPr>
          <w:color w:val="303030"/>
        </w:rPr>
        <w:t>week according</w:t>
      </w:r>
      <w:r>
        <w:rPr>
          <w:color w:val="303030"/>
          <w:spacing w:val="-5"/>
        </w:rPr>
        <w:t xml:space="preserve"> </w:t>
      </w:r>
      <w:r>
        <w:rPr>
          <w:color w:val="303030"/>
        </w:rPr>
        <w:t>to</w:t>
      </w:r>
      <w:r>
        <w:rPr>
          <w:color w:val="303030"/>
          <w:spacing w:val="-10"/>
        </w:rPr>
        <w:t xml:space="preserve"> </w:t>
      </w:r>
      <w:r>
        <w:rPr>
          <w:color w:val="303030"/>
        </w:rPr>
        <w:t>the</w:t>
      </w:r>
      <w:r>
        <w:rPr>
          <w:color w:val="303030"/>
          <w:spacing w:val="-7"/>
        </w:rPr>
        <w:t xml:space="preserve"> </w:t>
      </w:r>
      <w:r>
        <w:rPr>
          <w:color w:val="303030"/>
        </w:rPr>
        <w:t>Board adopted 202</w:t>
      </w:r>
      <w:r w:rsidR="00D06516">
        <w:rPr>
          <w:color w:val="303030"/>
        </w:rPr>
        <w:t>4</w:t>
      </w:r>
      <w:r>
        <w:rPr>
          <w:color w:val="303030"/>
        </w:rPr>
        <w:t>-202</w:t>
      </w:r>
      <w:r w:rsidR="00D06516">
        <w:rPr>
          <w:color w:val="303030"/>
        </w:rPr>
        <w:t>5</w:t>
      </w:r>
      <w:bookmarkStart w:id="4" w:name="_GoBack"/>
      <w:bookmarkEnd w:id="4"/>
      <w:r>
        <w:rPr>
          <w:color w:val="303030"/>
        </w:rPr>
        <w:t xml:space="preserve"> Academic Year Calendar.</w:t>
      </w:r>
    </w:p>
    <w:p w:rsidR="007F51A6" w:rsidRDefault="00993DD9">
      <w:pPr>
        <w:pStyle w:val="ListParagraph"/>
        <w:numPr>
          <w:ilvl w:val="0"/>
          <w:numId w:val="1"/>
        </w:numPr>
        <w:tabs>
          <w:tab w:val="left" w:pos="836"/>
          <w:tab w:val="left" w:pos="840"/>
        </w:tabs>
        <w:spacing w:before="169"/>
        <w:ind w:right="1509" w:hanging="360"/>
      </w:pPr>
      <w:r>
        <w:rPr>
          <w:b/>
        </w:rPr>
        <w:t>Universal and Correct Wearing of Masks:</w:t>
      </w:r>
      <w:r>
        <w:rPr>
          <w:b/>
          <w:spacing w:val="80"/>
        </w:rPr>
        <w:t xml:space="preserve"> </w:t>
      </w:r>
      <w:r>
        <w:rPr>
          <w:color w:val="333333"/>
        </w:rPr>
        <w:t>The Great Lakes Academy Board of Directors</w:t>
      </w:r>
      <w:r>
        <w:rPr>
          <w:color w:val="333333"/>
          <w:spacing w:val="-7"/>
        </w:rPr>
        <w:t xml:space="preserve"> </w:t>
      </w:r>
      <w:r>
        <w:rPr>
          <w:color w:val="333333"/>
        </w:rPr>
        <w:t>is</w:t>
      </w:r>
      <w:r>
        <w:rPr>
          <w:color w:val="333333"/>
          <w:spacing w:val="-7"/>
        </w:rPr>
        <w:t xml:space="preserve"> </w:t>
      </w:r>
      <w:r>
        <w:rPr>
          <w:color w:val="333333"/>
        </w:rPr>
        <w:t>committed</w:t>
      </w:r>
      <w:r>
        <w:rPr>
          <w:color w:val="333333"/>
          <w:spacing w:val="-10"/>
        </w:rPr>
        <w:t xml:space="preserve"> </w:t>
      </w:r>
      <w:r>
        <w:rPr>
          <w:color w:val="333333"/>
        </w:rPr>
        <w:t>to</w:t>
      </w:r>
      <w:r>
        <w:rPr>
          <w:color w:val="333333"/>
          <w:spacing w:val="-10"/>
        </w:rPr>
        <w:t xml:space="preserve"> </w:t>
      </w:r>
      <w:r>
        <w:rPr>
          <w:color w:val="333333"/>
        </w:rPr>
        <w:t>providing students,</w:t>
      </w:r>
      <w:r>
        <w:rPr>
          <w:color w:val="333333"/>
          <w:spacing w:val="-6"/>
        </w:rPr>
        <w:t xml:space="preserve"> </w:t>
      </w:r>
      <w:r>
        <w:rPr>
          <w:color w:val="333333"/>
        </w:rPr>
        <w:t>staff,</w:t>
      </w:r>
      <w:r>
        <w:rPr>
          <w:color w:val="333333"/>
          <w:spacing w:val="-9"/>
        </w:rPr>
        <w:t xml:space="preserve"> </w:t>
      </w:r>
      <w:r>
        <w:rPr>
          <w:color w:val="333333"/>
        </w:rPr>
        <w:t>and</w:t>
      </w:r>
      <w:r>
        <w:rPr>
          <w:color w:val="333333"/>
          <w:spacing w:val="-5"/>
        </w:rPr>
        <w:t xml:space="preserve"> </w:t>
      </w:r>
      <w:r>
        <w:rPr>
          <w:color w:val="333333"/>
        </w:rPr>
        <w:t>visitors</w:t>
      </w:r>
      <w:r>
        <w:rPr>
          <w:color w:val="333333"/>
          <w:spacing w:val="-7"/>
        </w:rPr>
        <w:t xml:space="preserve"> </w:t>
      </w:r>
      <w:r>
        <w:rPr>
          <w:color w:val="333333"/>
        </w:rPr>
        <w:t>with</w:t>
      </w:r>
      <w:r>
        <w:rPr>
          <w:color w:val="333333"/>
          <w:spacing w:val="-5"/>
        </w:rPr>
        <w:t xml:space="preserve"> </w:t>
      </w:r>
      <w:r>
        <w:rPr>
          <w:color w:val="333333"/>
        </w:rPr>
        <w:t>a</w:t>
      </w:r>
      <w:r>
        <w:rPr>
          <w:color w:val="333333"/>
          <w:spacing w:val="-7"/>
        </w:rPr>
        <w:t xml:space="preserve"> </w:t>
      </w:r>
      <w:r>
        <w:rPr>
          <w:color w:val="333333"/>
        </w:rPr>
        <w:t>safe</w:t>
      </w:r>
      <w:r>
        <w:rPr>
          <w:color w:val="333333"/>
          <w:spacing w:val="-10"/>
        </w:rPr>
        <w:t xml:space="preserve"> </w:t>
      </w:r>
      <w:r>
        <w:rPr>
          <w:color w:val="333333"/>
        </w:rPr>
        <w:t>and</w:t>
      </w:r>
      <w:r>
        <w:rPr>
          <w:color w:val="333333"/>
          <w:spacing w:val="-5"/>
        </w:rPr>
        <w:t xml:space="preserve"> </w:t>
      </w:r>
      <w:r>
        <w:rPr>
          <w:color w:val="333333"/>
        </w:rPr>
        <w:t xml:space="preserve">healthy environment. </w:t>
      </w:r>
      <w:r>
        <w:t>During times of elevated communicable disease community spread (pandemic or epidemic), the Academy will issue periodic guidance in alignment with public health officials and/or in accordance with government orders.</w:t>
      </w:r>
    </w:p>
    <w:p w:rsidR="007F51A6" w:rsidRDefault="007F51A6">
      <w:pPr>
        <w:pStyle w:val="BodyText"/>
      </w:pPr>
    </w:p>
    <w:p w:rsidR="007F51A6" w:rsidRDefault="00993DD9">
      <w:pPr>
        <w:pStyle w:val="ListParagraph"/>
        <w:numPr>
          <w:ilvl w:val="0"/>
          <w:numId w:val="1"/>
        </w:numPr>
        <w:tabs>
          <w:tab w:val="left" w:pos="836"/>
          <w:tab w:val="left" w:pos="840"/>
        </w:tabs>
        <w:ind w:right="1302" w:hanging="360"/>
      </w:pPr>
      <w:r>
        <w:rPr>
          <w:b/>
        </w:rPr>
        <w:t>Physical</w:t>
      </w:r>
      <w:r>
        <w:rPr>
          <w:b/>
          <w:spacing w:val="-2"/>
        </w:rPr>
        <w:t xml:space="preserve"> </w:t>
      </w:r>
      <w:r>
        <w:rPr>
          <w:b/>
        </w:rPr>
        <w:t>Distancing</w:t>
      </w:r>
      <w:r>
        <w:t>:</w:t>
      </w:r>
      <w:r>
        <w:rPr>
          <w:spacing w:val="35"/>
        </w:rPr>
        <w:t xml:space="preserve"> </w:t>
      </w:r>
      <w:r>
        <w:t>3</w:t>
      </w:r>
      <w:r>
        <w:rPr>
          <w:spacing w:val="-15"/>
        </w:rPr>
        <w:t xml:space="preserve"> </w:t>
      </w:r>
      <w:r>
        <w:t>feet</w:t>
      </w:r>
      <w:r>
        <w:rPr>
          <w:spacing w:val="-6"/>
        </w:rPr>
        <w:t xml:space="preserve"> </w:t>
      </w:r>
      <w:r>
        <w:t>of</w:t>
      </w:r>
      <w:r>
        <w:rPr>
          <w:spacing w:val="-2"/>
        </w:rPr>
        <w:t xml:space="preserve"> </w:t>
      </w:r>
      <w:r>
        <w:t>physical</w:t>
      </w:r>
      <w:r>
        <w:rPr>
          <w:spacing w:val="-5"/>
        </w:rPr>
        <w:t xml:space="preserve"> </w:t>
      </w:r>
      <w:r>
        <w:t>distance</w:t>
      </w:r>
      <w:r>
        <w:rPr>
          <w:spacing w:val="-12"/>
        </w:rPr>
        <w:t xml:space="preserve"> </w:t>
      </w:r>
      <w:r>
        <w:t>will</w:t>
      </w:r>
      <w:r>
        <w:rPr>
          <w:spacing w:val="-5"/>
        </w:rPr>
        <w:t xml:space="preserve"> </w:t>
      </w:r>
      <w:r>
        <w:t>be</w:t>
      </w:r>
      <w:r>
        <w:rPr>
          <w:spacing w:val="-5"/>
        </w:rPr>
        <w:t xml:space="preserve"> </w:t>
      </w:r>
      <w:r>
        <w:t>encouraged</w:t>
      </w:r>
      <w:r>
        <w:rPr>
          <w:spacing w:val="-7"/>
        </w:rPr>
        <w:t xml:space="preserve"> </w:t>
      </w:r>
      <w:r>
        <w:t>when</w:t>
      </w:r>
      <w:r>
        <w:rPr>
          <w:spacing w:val="-5"/>
        </w:rPr>
        <w:t xml:space="preserve"> </w:t>
      </w:r>
      <w:r>
        <w:t>possible</w:t>
      </w:r>
      <w:r>
        <w:rPr>
          <w:spacing w:val="-5"/>
        </w:rPr>
        <w:t xml:space="preserve"> </w:t>
      </w:r>
      <w:r>
        <w:t>and utilized where feasible during times of elevated communicable disease.</w:t>
      </w:r>
    </w:p>
    <w:p w:rsidR="007F51A6" w:rsidRDefault="007F51A6">
      <w:pPr>
        <w:sectPr w:rsidR="007F51A6">
          <w:type w:val="continuous"/>
          <w:pgSz w:w="12240" w:h="15840"/>
          <w:pgMar w:top="1360" w:right="260" w:bottom="280" w:left="1320" w:header="720" w:footer="720" w:gutter="0"/>
          <w:cols w:space="720"/>
        </w:sectPr>
      </w:pPr>
    </w:p>
    <w:p w:rsidR="007F51A6" w:rsidRDefault="00993DD9">
      <w:pPr>
        <w:pStyle w:val="ListParagraph"/>
        <w:numPr>
          <w:ilvl w:val="0"/>
          <w:numId w:val="1"/>
        </w:numPr>
        <w:tabs>
          <w:tab w:val="left" w:pos="832"/>
          <w:tab w:val="left" w:pos="837"/>
        </w:tabs>
        <w:spacing w:before="80"/>
        <w:ind w:left="837" w:right="1266" w:hanging="361"/>
      </w:pPr>
      <w:r>
        <w:rPr>
          <w:b/>
        </w:rPr>
        <w:lastRenderedPageBreak/>
        <w:t>Handwashing</w:t>
      </w:r>
      <w:r>
        <w:rPr>
          <w:b/>
          <w:spacing w:val="-10"/>
        </w:rPr>
        <w:t xml:space="preserve"> </w:t>
      </w:r>
      <w:r>
        <w:rPr>
          <w:b/>
        </w:rPr>
        <w:t>and</w:t>
      </w:r>
      <w:r>
        <w:rPr>
          <w:b/>
          <w:spacing w:val="-8"/>
        </w:rPr>
        <w:t xml:space="preserve"> </w:t>
      </w:r>
      <w:r>
        <w:rPr>
          <w:b/>
        </w:rPr>
        <w:t>Respiratory</w:t>
      </w:r>
      <w:r>
        <w:rPr>
          <w:b/>
          <w:spacing w:val="-15"/>
        </w:rPr>
        <w:t xml:space="preserve"> </w:t>
      </w:r>
      <w:r>
        <w:rPr>
          <w:b/>
        </w:rPr>
        <w:t>etiquette</w:t>
      </w:r>
      <w:r>
        <w:rPr>
          <w:b/>
          <w:spacing w:val="-10"/>
        </w:rPr>
        <w:t xml:space="preserve"> </w:t>
      </w:r>
      <w:r>
        <w:t>Handwashing</w:t>
      </w:r>
      <w:r>
        <w:rPr>
          <w:spacing w:val="-1"/>
        </w:rPr>
        <w:t xml:space="preserve"> </w:t>
      </w:r>
      <w:r>
        <w:t>will</w:t>
      </w:r>
      <w:r>
        <w:rPr>
          <w:spacing w:val="-8"/>
        </w:rPr>
        <w:t xml:space="preserve"> </w:t>
      </w:r>
      <w:r>
        <w:t>continue</w:t>
      </w:r>
      <w:r>
        <w:rPr>
          <w:spacing w:val="-8"/>
        </w:rPr>
        <w:t xml:space="preserve"> </w:t>
      </w:r>
      <w:r>
        <w:t>to</w:t>
      </w:r>
      <w:r>
        <w:rPr>
          <w:spacing w:val="-10"/>
        </w:rPr>
        <w:t xml:space="preserve"> </w:t>
      </w:r>
      <w:r>
        <w:t>be</w:t>
      </w:r>
      <w:r>
        <w:rPr>
          <w:spacing w:val="-8"/>
        </w:rPr>
        <w:t xml:space="preserve"> </w:t>
      </w:r>
      <w:r>
        <w:t>emphasized throughout the school day. Hand sanitizers will be placed throughout the buildings and students will be encouraged to sanitize their hands when entering and again when leaving a classroom. Cough and sneeze etiquette will be taught and reinforced.</w:t>
      </w:r>
    </w:p>
    <w:p w:rsidR="007F51A6" w:rsidRDefault="00993DD9">
      <w:pPr>
        <w:pStyle w:val="ListParagraph"/>
        <w:numPr>
          <w:ilvl w:val="0"/>
          <w:numId w:val="1"/>
        </w:numPr>
        <w:tabs>
          <w:tab w:val="left" w:pos="833"/>
          <w:tab w:val="left" w:pos="840"/>
        </w:tabs>
        <w:spacing w:before="252"/>
        <w:ind w:right="1377" w:hanging="363"/>
        <w:jc w:val="both"/>
      </w:pPr>
      <w:r>
        <w:rPr>
          <w:b/>
        </w:rPr>
        <w:t>Cleaning and maintaining Health Facilities, including Improving Ventilation</w:t>
      </w:r>
      <w:r>
        <w:t>:</w:t>
      </w:r>
      <w:r>
        <w:rPr>
          <w:spacing w:val="40"/>
        </w:rPr>
        <w:t xml:space="preserve"> </w:t>
      </w:r>
      <w:r>
        <w:t>The Academy implemented several new cleaning procedures including use of electrostatic disinfectant</w:t>
      </w:r>
      <w:r>
        <w:rPr>
          <w:spacing w:val="-1"/>
        </w:rPr>
        <w:t xml:space="preserve"> </w:t>
      </w:r>
      <w:r>
        <w:t>sprayers</w:t>
      </w:r>
      <w:r>
        <w:rPr>
          <w:spacing w:val="-5"/>
        </w:rPr>
        <w:t xml:space="preserve"> </w:t>
      </w:r>
      <w:r>
        <w:t>frequent disinfection</w:t>
      </w:r>
      <w:r>
        <w:rPr>
          <w:spacing w:val="-1"/>
        </w:rPr>
        <w:t xml:space="preserve"> </w:t>
      </w:r>
      <w:r>
        <w:t>of high</w:t>
      </w:r>
      <w:r>
        <w:rPr>
          <w:rFonts w:ascii="Cambria Math" w:hAnsi="Cambria Math"/>
        </w:rPr>
        <w:t>‐</w:t>
      </w:r>
      <w:r>
        <w:t>touch</w:t>
      </w:r>
      <w:r>
        <w:rPr>
          <w:spacing w:val="-3"/>
        </w:rPr>
        <w:t xml:space="preserve"> </w:t>
      </w:r>
      <w:r>
        <w:t>surfaces</w:t>
      </w:r>
      <w:r>
        <w:rPr>
          <w:spacing w:val="-3"/>
        </w:rPr>
        <w:t xml:space="preserve"> </w:t>
      </w:r>
      <w:r>
        <w:t>and</w:t>
      </w:r>
      <w:r>
        <w:rPr>
          <w:spacing w:val="-3"/>
        </w:rPr>
        <w:t xml:space="preserve"> </w:t>
      </w:r>
      <w:r>
        <w:t>the</w:t>
      </w:r>
      <w:r>
        <w:rPr>
          <w:spacing w:val="-3"/>
        </w:rPr>
        <w:t xml:space="preserve"> </w:t>
      </w:r>
      <w:r>
        <w:t>installation</w:t>
      </w:r>
      <w:r>
        <w:rPr>
          <w:spacing w:val="-1"/>
        </w:rPr>
        <w:t xml:space="preserve"> </w:t>
      </w:r>
      <w:r>
        <w:t>of numerous</w:t>
      </w:r>
      <w:r>
        <w:rPr>
          <w:spacing w:val="-10"/>
        </w:rPr>
        <w:t xml:space="preserve"> </w:t>
      </w:r>
      <w:r>
        <w:t>hand</w:t>
      </w:r>
      <w:r>
        <w:rPr>
          <w:spacing w:val="-10"/>
        </w:rPr>
        <w:t xml:space="preserve"> </w:t>
      </w:r>
      <w:r>
        <w:t>sanitation</w:t>
      </w:r>
      <w:r>
        <w:rPr>
          <w:spacing w:val="-6"/>
        </w:rPr>
        <w:t xml:space="preserve"> </w:t>
      </w:r>
      <w:r>
        <w:t>stations.</w:t>
      </w:r>
      <w:r>
        <w:rPr>
          <w:spacing w:val="-7"/>
        </w:rPr>
        <w:t xml:space="preserve"> </w:t>
      </w:r>
      <w:r>
        <w:t>Ventilation</w:t>
      </w:r>
      <w:r>
        <w:rPr>
          <w:spacing w:val="-6"/>
        </w:rPr>
        <w:t xml:space="preserve"> </w:t>
      </w:r>
      <w:r>
        <w:t>will</w:t>
      </w:r>
      <w:r>
        <w:rPr>
          <w:spacing w:val="-4"/>
        </w:rPr>
        <w:t xml:space="preserve"> </w:t>
      </w:r>
      <w:r>
        <w:t>be</w:t>
      </w:r>
      <w:r>
        <w:rPr>
          <w:spacing w:val="-8"/>
        </w:rPr>
        <w:t xml:space="preserve"> </w:t>
      </w:r>
      <w:r>
        <w:t>continuously</w:t>
      </w:r>
      <w:r>
        <w:rPr>
          <w:spacing w:val="-10"/>
        </w:rPr>
        <w:t xml:space="preserve"> </w:t>
      </w:r>
      <w:r>
        <w:t>monitored</w:t>
      </w:r>
      <w:r>
        <w:rPr>
          <w:spacing w:val="-6"/>
        </w:rPr>
        <w:t xml:space="preserve"> </w:t>
      </w:r>
      <w:r>
        <w:t>to</w:t>
      </w:r>
      <w:r>
        <w:rPr>
          <w:spacing w:val="-11"/>
        </w:rPr>
        <w:t xml:space="preserve"> </w:t>
      </w:r>
      <w:r>
        <w:t>ensure necessary airflow.</w:t>
      </w:r>
    </w:p>
    <w:p w:rsidR="007F51A6" w:rsidRDefault="007F51A6">
      <w:pPr>
        <w:pStyle w:val="BodyText"/>
      </w:pPr>
    </w:p>
    <w:p w:rsidR="007F51A6" w:rsidRDefault="00993DD9">
      <w:pPr>
        <w:pStyle w:val="ListParagraph"/>
        <w:numPr>
          <w:ilvl w:val="0"/>
          <w:numId w:val="1"/>
        </w:numPr>
        <w:tabs>
          <w:tab w:val="left" w:pos="834"/>
          <w:tab w:val="left" w:pos="841"/>
        </w:tabs>
        <w:ind w:left="841" w:right="1265" w:hanging="363"/>
      </w:pPr>
      <w:r>
        <w:rPr>
          <w:b/>
        </w:rPr>
        <w:t>Contact Tracing in Combination with Isolation and Quarantine</w:t>
      </w:r>
      <w:r>
        <w:t>: The Academy will follow</w:t>
      </w:r>
      <w:r>
        <w:rPr>
          <w:spacing w:val="-9"/>
        </w:rPr>
        <w:t xml:space="preserve"> </w:t>
      </w:r>
      <w:r>
        <w:t>all</w:t>
      </w:r>
      <w:r>
        <w:rPr>
          <w:spacing w:val="-6"/>
        </w:rPr>
        <w:t xml:space="preserve"> </w:t>
      </w:r>
      <w:r>
        <w:t>local</w:t>
      </w:r>
      <w:r>
        <w:rPr>
          <w:spacing w:val="-6"/>
        </w:rPr>
        <w:t xml:space="preserve"> </w:t>
      </w:r>
      <w:r>
        <w:t>and</w:t>
      </w:r>
      <w:r>
        <w:rPr>
          <w:spacing w:val="-5"/>
        </w:rPr>
        <w:t xml:space="preserve"> </w:t>
      </w:r>
      <w:r>
        <w:t>state</w:t>
      </w:r>
      <w:r>
        <w:rPr>
          <w:spacing w:val="-9"/>
        </w:rPr>
        <w:t xml:space="preserve"> </w:t>
      </w:r>
      <w:r>
        <w:t>regulations</w:t>
      </w:r>
      <w:r>
        <w:rPr>
          <w:spacing w:val="-4"/>
        </w:rPr>
        <w:t xml:space="preserve"> </w:t>
      </w:r>
      <w:r>
        <w:t>and</w:t>
      </w:r>
      <w:r>
        <w:rPr>
          <w:spacing w:val="-7"/>
        </w:rPr>
        <w:t xml:space="preserve"> </w:t>
      </w:r>
      <w:r>
        <w:t>policies</w:t>
      </w:r>
      <w:r>
        <w:rPr>
          <w:spacing w:val="-2"/>
        </w:rPr>
        <w:t xml:space="preserve"> </w:t>
      </w:r>
      <w:r>
        <w:t>with</w:t>
      </w:r>
      <w:r>
        <w:rPr>
          <w:spacing w:val="-5"/>
        </w:rPr>
        <w:t xml:space="preserve"> </w:t>
      </w:r>
      <w:r>
        <w:t>regards</w:t>
      </w:r>
      <w:r>
        <w:rPr>
          <w:spacing w:val="-7"/>
        </w:rPr>
        <w:t xml:space="preserve"> </w:t>
      </w:r>
      <w:r>
        <w:t>to</w:t>
      </w:r>
      <w:r>
        <w:rPr>
          <w:spacing w:val="-7"/>
        </w:rPr>
        <w:t xml:space="preserve"> </w:t>
      </w:r>
      <w:r>
        <w:t>isolation</w:t>
      </w:r>
      <w:r>
        <w:rPr>
          <w:spacing w:val="-7"/>
        </w:rPr>
        <w:t xml:space="preserve"> </w:t>
      </w:r>
      <w:r>
        <w:t>and</w:t>
      </w:r>
      <w:r>
        <w:rPr>
          <w:spacing w:val="-7"/>
        </w:rPr>
        <w:t xml:space="preserve"> </w:t>
      </w:r>
      <w:r>
        <w:t>quarantine and make necessary adjustments through the year when possible/necessary.</w:t>
      </w:r>
    </w:p>
    <w:p w:rsidR="007F51A6" w:rsidRDefault="00993DD9">
      <w:pPr>
        <w:pStyle w:val="ListParagraph"/>
        <w:numPr>
          <w:ilvl w:val="0"/>
          <w:numId w:val="1"/>
        </w:numPr>
        <w:tabs>
          <w:tab w:val="left" w:pos="836"/>
          <w:tab w:val="left" w:pos="839"/>
          <w:tab w:val="left" w:pos="6770"/>
        </w:tabs>
        <w:spacing w:before="252"/>
        <w:ind w:left="839" w:right="1235" w:hanging="359"/>
      </w:pPr>
      <w:r>
        <w:rPr>
          <w:b/>
        </w:rPr>
        <w:t xml:space="preserve">Diagnostic and Screening Testing: </w:t>
      </w:r>
      <w:r>
        <w:t>The Academy is participating in temperature screening programs for COVID-19.</w:t>
      </w:r>
      <w:r>
        <w:rPr>
          <w:spacing w:val="40"/>
        </w:rPr>
        <w:t xml:space="preserve"> </w:t>
      </w:r>
      <w:r>
        <w:t>However, families are expected to assess their student(s) health on a daily basis prior to attending school.</w:t>
      </w:r>
      <w:r>
        <w:tab/>
        <w:t>If students/staff exhibit any COVID-19</w:t>
      </w:r>
      <w:r>
        <w:rPr>
          <w:spacing w:val="-7"/>
        </w:rPr>
        <w:t xml:space="preserve"> </w:t>
      </w:r>
      <w:r>
        <w:t>related</w:t>
      </w:r>
      <w:r>
        <w:rPr>
          <w:spacing w:val="-7"/>
        </w:rPr>
        <w:t xml:space="preserve"> </w:t>
      </w:r>
      <w:r>
        <w:t>symptoms,</w:t>
      </w:r>
      <w:r>
        <w:rPr>
          <w:spacing w:val="-3"/>
        </w:rPr>
        <w:t xml:space="preserve"> </w:t>
      </w:r>
      <w:r>
        <w:t>particularly</w:t>
      </w:r>
      <w:r>
        <w:rPr>
          <w:spacing w:val="-7"/>
        </w:rPr>
        <w:t xml:space="preserve"> </w:t>
      </w:r>
      <w:r>
        <w:t>the</w:t>
      </w:r>
      <w:r>
        <w:rPr>
          <w:spacing w:val="-3"/>
        </w:rPr>
        <w:t xml:space="preserve"> </w:t>
      </w:r>
      <w:r>
        <w:t>loss</w:t>
      </w:r>
      <w:r>
        <w:rPr>
          <w:spacing w:val="-7"/>
        </w:rPr>
        <w:t xml:space="preserve"> </w:t>
      </w:r>
      <w:r>
        <w:t>of</w:t>
      </w:r>
      <w:r>
        <w:rPr>
          <w:spacing w:val="-1"/>
        </w:rPr>
        <w:t xml:space="preserve"> </w:t>
      </w:r>
      <w:r>
        <w:t>taste</w:t>
      </w:r>
      <w:r>
        <w:rPr>
          <w:spacing w:val="-3"/>
        </w:rPr>
        <w:t xml:space="preserve"> </w:t>
      </w:r>
      <w:r>
        <w:t>and/or</w:t>
      </w:r>
      <w:r>
        <w:rPr>
          <w:spacing w:val="-3"/>
        </w:rPr>
        <w:t xml:space="preserve"> </w:t>
      </w:r>
      <w:r>
        <w:t>smell,</w:t>
      </w:r>
      <w:r>
        <w:rPr>
          <w:spacing w:val="-1"/>
        </w:rPr>
        <w:t xml:space="preserve"> </w:t>
      </w:r>
      <w:r>
        <w:t>a</w:t>
      </w:r>
      <w:r>
        <w:rPr>
          <w:spacing w:val="-7"/>
        </w:rPr>
        <w:t xml:space="preserve"> </w:t>
      </w:r>
      <w:r>
        <w:t>temperature</w:t>
      </w:r>
      <w:r>
        <w:rPr>
          <w:spacing w:val="-7"/>
        </w:rPr>
        <w:t xml:space="preserve"> </w:t>
      </w:r>
      <w:r>
        <w:t>of over</w:t>
      </w:r>
      <w:r>
        <w:rPr>
          <w:spacing w:val="-1"/>
        </w:rPr>
        <w:t xml:space="preserve"> </w:t>
      </w:r>
      <w:r>
        <w:t>100</w:t>
      </w:r>
      <w:r>
        <w:rPr>
          <w:spacing w:val="-5"/>
        </w:rPr>
        <w:t xml:space="preserve"> </w:t>
      </w:r>
      <w:r>
        <w:t>degrees,</w:t>
      </w:r>
      <w:r>
        <w:rPr>
          <w:spacing w:val="-3"/>
        </w:rPr>
        <w:t xml:space="preserve"> </w:t>
      </w:r>
      <w:r>
        <w:t>and/or</w:t>
      </w:r>
      <w:r>
        <w:rPr>
          <w:spacing w:val="-4"/>
        </w:rPr>
        <w:t xml:space="preserve"> </w:t>
      </w:r>
      <w:r>
        <w:t>any</w:t>
      </w:r>
      <w:r>
        <w:rPr>
          <w:spacing w:val="-9"/>
        </w:rPr>
        <w:t xml:space="preserve"> </w:t>
      </w:r>
      <w:r>
        <w:t>shortness</w:t>
      </w:r>
      <w:r>
        <w:rPr>
          <w:spacing w:val="-9"/>
        </w:rPr>
        <w:t xml:space="preserve"> </w:t>
      </w:r>
      <w:r>
        <w:t>of</w:t>
      </w:r>
      <w:r>
        <w:rPr>
          <w:spacing w:val="-1"/>
        </w:rPr>
        <w:t xml:space="preserve"> </w:t>
      </w:r>
      <w:r>
        <w:t>breath</w:t>
      </w:r>
      <w:r>
        <w:rPr>
          <w:spacing w:val="-12"/>
        </w:rPr>
        <w:t xml:space="preserve"> </w:t>
      </w:r>
      <w:r>
        <w:t>or</w:t>
      </w:r>
      <w:r>
        <w:rPr>
          <w:spacing w:val="-6"/>
        </w:rPr>
        <w:t xml:space="preserve"> </w:t>
      </w:r>
      <w:r>
        <w:t>difficulty</w:t>
      </w:r>
      <w:r>
        <w:rPr>
          <w:spacing w:val="-9"/>
        </w:rPr>
        <w:t xml:space="preserve"> </w:t>
      </w:r>
      <w:r>
        <w:t>breathing,</w:t>
      </w:r>
      <w:r>
        <w:rPr>
          <w:spacing w:val="-8"/>
        </w:rPr>
        <w:t xml:space="preserve"> </w:t>
      </w:r>
      <w:r>
        <w:t>they</w:t>
      </w:r>
      <w:r>
        <w:rPr>
          <w:spacing w:val="-9"/>
        </w:rPr>
        <w:t xml:space="preserve"> </w:t>
      </w:r>
      <w:r>
        <w:t>should</w:t>
      </w:r>
      <w:r>
        <w:rPr>
          <w:spacing w:val="-5"/>
        </w:rPr>
        <w:t xml:space="preserve"> </w:t>
      </w:r>
      <w:r>
        <w:t xml:space="preserve">stay </w:t>
      </w:r>
      <w:r>
        <w:rPr>
          <w:sz w:val="24"/>
        </w:rPr>
        <w:t>home.</w:t>
      </w:r>
      <w:r>
        <w:rPr>
          <w:spacing w:val="40"/>
          <w:sz w:val="24"/>
        </w:rPr>
        <w:t xml:space="preserve"> </w:t>
      </w:r>
      <w:r>
        <w:t>At any time, the Academy may take the temperature of students or employees upon arrival to school or at any time during the school day.</w:t>
      </w:r>
    </w:p>
    <w:p w:rsidR="007F51A6" w:rsidRDefault="00993DD9">
      <w:pPr>
        <w:pStyle w:val="Heading2"/>
        <w:numPr>
          <w:ilvl w:val="0"/>
          <w:numId w:val="1"/>
        </w:numPr>
        <w:tabs>
          <w:tab w:val="left" w:pos="835"/>
        </w:tabs>
        <w:spacing w:before="249" w:line="252" w:lineRule="exact"/>
        <w:ind w:left="835" w:hanging="356"/>
      </w:pPr>
      <w:bookmarkStart w:id="5" w:name="7._Efforts_to_Provide_Vaccinations_to_Ed"/>
      <w:bookmarkEnd w:id="5"/>
      <w:r>
        <w:t>Efforts</w:t>
      </w:r>
      <w:r>
        <w:rPr>
          <w:spacing w:val="-15"/>
        </w:rPr>
        <w:t xml:space="preserve"> </w:t>
      </w:r>
      <w:r>
        <w:t>to</w:t>
      </w:r>
      <w:r>
        <w:rPr>
          <w:spacing w:val="-11"/>
        </w:rPr>
        <w:t xml:space="preserve"> </w:t>
      </w:r>
      <w:r>
        <w:t>Provide</w:t>
      </w:r>
      <w:r>
        <w:rPr>
          <w:spacing w:val="-8"/>
        </w:rPr>
        <w:t xml:space="preserve"> </w:t>
      </w:r>
      <w:r>
        <w:t>Vaccinations</w:t>
      </w:r>
      <w:r>
        <w:rPr>
          <w:spacing w:val="-11"/>
        </w:rPr>
        <w:t xml:space="preserve"> </w:t>
      </w:r>
      <w:r>
        <w:t>to</w:t>
      </w:r>
      <w:r>
        <w:rPr>
          <w:spacing w:val="-11"/>
        </w:rPr>
        <w:t xml:space="preserve"> </w:t>
      </w:r>
      <w:r>
        <w:t>Educators,</w:t>
      </w:r>
      <w:r>
        <w:rPr>
          <w:spacing w:val="-12"/>
        </w:rPr>
        <w:t xml:space="preserve"> </w:t>
      </w:r>
      <w:r>
        <w:t>other</w:t>
      </w:r>
      <w:r>
        <w:rPr>
          <w:spacing w:val="-7"/>
        </w:rPr>
        <w:t xml:space="preserve"> </w:t>
      </w:r>
      <w:r>
        <w:t>staff</w:t>
      </w:r>
      <w:r>
        <w:rPr>
          <w:spacing w:val="-7"/>
        </w:rPr>
        <w:t xml:space="preserve"> </w:t>
      </w:r>
      <w:r>
        <w:t>and</w:t>
      </w:r>
      <w:r>
        <w:rPr>
          <w:spacing w:val="-11"/>
        </w:rPr>
        <w:t xml:space="preserve"> </w:t>
      </w:r>
      <w:r>
        <w:t>eligible</w:t>
      </w:r>
      <w:r>
        <w:rPr>
          <w:spacing w:val="-15"/>
        </w:rPr>
        <w:t xml:space="preserve"> </w:t>
      </w:r>
      <w:r>
        <w:rPr>
          <w:spacing w:val="-2"/>
        </w:rPr>
        <w:t>Students:</w:t>
      </w:r>
    </w:p>
    <w:p w:rsidR="007F51A6" w:rsidRDefault="00993DD9">
      <w:pPr>
        <w:pStyle w:val="BodyText"/>
        <w:spacing w:before="0" w:line="252" w:lineRule="exact"/>
        <w:ind w:left="839"/>
      </w:pPr>
      <w:r>
        <w:t>Vaccine</w:t>
      </w:r>
      <w:r>
        <w:rPr>
          <w:spacing w:val="-15"/>
        </w:rPr>
        <w:t xml:space="preserve"> </w:t>
      </w:r>
      <w:r>
        <w:t>clinics</w:t>
      </w:r>
      <w:r>
        <w:rPr>
          <w:spacing w:val="-9"/>
        </w:rPr>
        <w:t xml:space="preserve"> </w:t>
      </w:r>
      <w:r>
        <w:t>will</w:t>
      </w:r>
      <w:r>
        <w:rPr>
          <w:spacing w:val="-12"/>
        </w:rPr>
        <w:t xml:space="preserve"> </w:t>
      </w:r>
      <w:r>
        <w:t>be</w:t>
      </w:r>
      <w:r>
        <w:rPr>
          <w:spacing w:val="-12"/>
        </w:rPr>
        <w:t xml:space="preserve"> </w:t>
      </w:r>
      <w:r>
        <w:t>publicized</w:t>
      </w:r>
      <w:r>
        <w:rPr>
          <w:spacing w:val="-12"/>
        </w:rPr>
        <w:t xml:space="preserve"> </w:t>
      </w:r>
      <w:r>
        <w:t>through</w:t>
      </w:r>
      <w:r>
        <w:rPr>
          <w:spacing w:val="-12"/>
        </w:rPr>
        <w:t xml:space="preserve"> </w:t>
      </w:r>
      <w:r>
        <w:t>Academy</w:t>
      </w:r>
      <w:r>
        <w:rPr>
          <w:spacing w:val="-14"/>
        </w:rPr>
        <w:t xml:space="preserve"> </w:t>
      </w:r>
      <w:r>
        <w:t>communication</w:t>
      </w:r>
      <w:r>
        <w:rPr>
          <w:spacing w:val="-12"/>
        </w:rPr>
        <w:t xml:space="preserve"> </w:t>
      </w:r>
      <w:r>
        <w:rPr>
          <w:spacing w:val="-2"/>
        </w:rPr>
        <w:t>channels.</w:t>
      </w:r>
    </w:p>
    <w:p w:rsidR="007F51A6" w:rsidRDefault="007F51A6">
      <w:pPr>
        <w:pStyle w:val="BodyText"/>
        <w:spacing w:before="2"/>
      </w:pPr>
    </w:p>
    <w:p w:rsidR="007F51A6" w:rsidRDefault="00993DD9">
      <w:pPr>
        <w:pStyle w:val="ListParagraph"/>
        <w:numPr>
          <w:ilvl w:val="0"/>
          <w:numId w:val="1"/>
        </w:numPr>
        <w:tabs>
          <w:tab w:val="left" w:pos="833"/>
          <w:tab w:val="left" w:pos="837"/>
        </w:tabs>
        <w:spacing w:before="1"/>
        <w:ind w:left="837" w:right="1514" w:hanging="360"/>
        <w:jc w:val="both"/>
      </w:pPr>
      <w:r>
        <w:rPr>
          <w:b/>
        </w:rPr>
        <w:t>Appropriate Accommodations for Children</w:t>
      </w:r>
      <w:r>
        <w:rPr>
          <w:b/>
          <w:spacing w:val="-2"/>
        </w:rPr>
        <w:t xml:space="preserve"> </w:t>
      </w:r>
      <w:r>
        <w:rPr>
          <w:b/>
        </w:rPr>
        <w:t>with Disabilities</w:t>
      </w:r>
      <w:r>
        <w:rPr>
          <w:b/>
          <w:spacing w:val="-2"/>
        </w:rPr>
        <w:t xml:space="preserve"> </w:t>
      </w:r>
      <w:r>
        <w:rPr>
          <w:b/>
        </w:rPr>
        <w:t>with Respect to the Health</w:t>
      </w:r>
      <w:r>
        <w:rPr>
          <w:b/>
          <w:spacing w:val="-4"/>
        </w:rPr>
        <w:t xml:space="preserve"> </w:t>
      </w:r>
      <w:r>
        <w:rPr>
          <w:b/>
        </w:rPr>
        <w:t>and</w:t>
      </w:r>
      <w:r>
        <w:rPr>
          <w:b/>
          <w:spacing w:val="-6"/>
        </w:rPr>
        <w:t xml:space="preserve"> </w:t>
      </w:r>
      <w:r>
        <w:rPr>
          <w:b/>
        </w:rPr>
        <w:t>Safety</w:t>
      </w:r>
      <w:r>
        <w:rPr>
          <w:b/>
          <w:spacing w:val="-14"/>
        </w:rPr>
        <w:t xml:space="preserve"> </w:t>
      </w:r>
      <w:r>
        <w:rPr>
          <w:b/>
        </w:rPr>
        <w:t>Policies:</w:t>
      </w:r>
      <w:r>
        <w:rPr>
          <w:b/>
          <w:spacing w:val="40"/>
        </w:rPr>
        <w:t xml:space="preserve"> </w:t>
      </w:r>
      <w:r>
        <w:t>The</w:t>
      </w:r>
      <w:r>
        <w:rPr>
          <w:spacing w:val="-6"/>
        </w:rPr>
        <w:t xml:space="preserve"> </w:t>
      </w:r>
      <w:r>
        <w:t>Academy</w:t>
      </w:r>
      <w:r>
        <w:rPr>
          <w:spacing w:val="-8"/>
        </w:rPr>
        <w:t xml:space="preserve"> </w:t>
      </w:r>
      <w:r>
        <w:t>will</w:t>
      </w:r>
      <w:r>
        <w:rPr>
          <w:spacing w:val="-4"/>
        </w:rPr>
        <w:t xml:space="preserve"> </w:t>
      </w:r>
      <w:r>
        <w:t>continue</w:t>
      </w:r>
      <w:r>
        <w:rPr>
          <w:spacing w:val="-4"/>
        </w:rPr>
        <w:t xml:space="preserve"> </w:t>
      </w:r>
      <w:r>
        <w:t>to</w:t>
      </w:r>
      <w:r>
        <w:rPr>
          <w:spacing w:val="-6"/>
        </w:rPr>
        <w:t xml:space="preserve"> </w:t>
      </w:r>
      <w:r>
        <w:t>provide</w:t>
      </w:r>
      <w:r>
        <w:rPr>
          <w:spacing w:val="-4"/>
        </w:rPr>
        <w:t xml:space="preserve"> </w:t>
      </w:r>
      <w:r>
        <w:t>health</w:t>
      </w:r>
      <w:r>
        <w:rPr>
          <w:spacing w:val="-4"/>
        </w:rPr>
        <w:t xml:space="preserve"> </w:t>
      </w:r>
      <w:r>
        <w:t>and</w:t>
      </w:r>
      <w:r>
        <w:rPr>
          <w:spacing w:val="-4"/>
        </w:rPr>
        <w:t xml:space="preserve"> </w:t>
      </w:r>
      <w:r>
        <w:t>safety accommodations in accordance with students’ Individualized Educational Plans.</w:t>
      </w:r>
    </w:p>
    <w:p w:rsidR="007F51A6" w:rsidRDefault="007F51A6">
      <w:pPr>
        <w:pStyle w:val="BodyText"/>
        <w:spacing w:before="115"/>
      </w:pPr>
    </w:p>
    <w:p w:rsidR="007F51A6" w:rsidRDefault="00993DD9">
      <w:pPr>
        <w:pStyle w:val="Heading1"/>
        <w:rPr>
          <w:u w:val="none"/>
        </w:rPr>
      </w:pPr>
      <w:bookmarkStart w:id="6" w:name="Ensuring_Continuity_of_Services"/>
      <w:bookmarkEnd w:id="6"/>
      <w:r>
        <w:t>Ensuring</w:t>
      </w:r>
      <w:r>
        <w:rPr>
          <w:spacing w:val="-15"/>
        </w:rPr>
        <w:t xml:space="preserve"> </w:t>
      </w:r>
      <w:r>
        <w:t>Continuity</w:t>
      </w:r>
      <w:r>
        <w:rPr>
          <w:spacing w:val="-21"/>
        </w:rPr>
        <w:t xml:space="preserve"> </w:t>
      </w:r>
      <w:r>
        <w:t>of</w:t>
      </w:r>
      <w:r>
        <w:rPr>
          <w:spacing w:val="-8"/>
        </w:rPr>
        <w:t xml:space="preserve"> </w:t>
      </w:r>
      <w:r>
        <w:rPr>
          <w:spacing w:val="-2"/>
        </w:rPr>
        <w:t>Services</w:t>
      </w:r>
    </w:p>
    <w:p w:rsidR="007F51A6" w:rsidRDefault="00993DD9">
      <w:pPr>
        <w:pStyle w:val="BodyText"/>
        <w:spacing w:before="188"/>
        <w:ind w:left="120" w:right="1341"/>
      </w:pPr>
      <w:r>
        <w:rPr>
          <w:color w:val="303030"/>
        </w:rPr>
        <w:t>Great Lakes Academy</w:t>
      </w:r>
      <w:r>
        <w:rPr>
          <w:color w:val="303030"/>
          <w:spacing w:val="-3"/>
        </w:rPr>
        <w:t xml:space="preserve"> </w:t>
      </w:r>
      <w:r>
        <w:rPr>
          <w:color w:val="303030"/>
        </w:rPr>
        <w:t>is committed</w:t>
      </w:r>
      <w:r>
        <w:rPr>
          <w:color w:val="303030"/>
          <w:spacing w:val="-3"/>
        </w:rPr>
        <w:t xml:space="preserve"> </w:t>
      </w:r>
      <w:r>
        <w:rPr>
          <w:color w:val="303030"/>
        </w:rPr>
        <w:t>to</w:t>
      </w:r>
      <w:r>
        <w:rPr>
          <w:color w:val="303030"/>
          <w:spacing w:val="-3"/>
        </w:rPr>
        <w:t xml:space="preserve"> </w:t>
      </w:r>
      <w:r>
        <w:rPr>
          <w:color w:val="303030"/>
        </w:rPr>
        <w:t>the</w:t>
      </w:r>
      <w:r>
        <w:rPr>
          <w:color w:val="303030"/>
          <w:spacing w:val="-1"/>
        </w:rPr>
        <w:t xml:space="preserve"> </w:t>
      </w:r>
      <w:r>
        <w:rPr>
          <w:color w:val="303030"/>
        </w:rPr>
        <w:t>highest academic and</w:t>
      </w:r>
      <w:r>
        <w:rPr>
          <w:color w:val="303030"/>
          <w:spacing w:val="-3"/>
        </w:rPr>
        <w:t xml:space="preserve"> </w:t>
      </w:r>
      <w:r>
        <w:rPr>
          <w:color w:val="303030"/>
        </w:rPr>
        <w:t>developmental</w:t>
      </w:r>
      <w:r>
        <w:rPr>
          <w:color w:val="303030"/>
          <w:spacing w:val="-1"/>
        </w:rPr>
        <w:t xml:space="preserve"> </w:t>
      </w:r>
      <w:r>
        <w:rPr>
          <w:color w:val="303030"/>
        </w:rPr>
        <w:t>outcomes</w:t>
      </w:r>
      <w:r>
        <w:rPr>
          <w:color w:val="303030"/>
          <w:spacing w:val="-3"/>
        </w:rPr>
        <w:t xml:space="preserve"> </w:t>
      </w:r>
      <w:r>
        <w:rPr>
          <w:color w:val="303030"/>
        </w:rPr>
        <w:t>for each</w:t>
      </w:r>
      <w:r>
        <w:rPr>
          <w:color w:val="303030"/>
          <w:spacing w:val="-5"/>
        </w:rPr>
        <w:t xml:space="preserve"> </w:t>
      </w:r>
      <w:r>
        <w:rPr>
          <w:color w:val="303030"/>
        </w:rPr>
        <w:t>student.</w:t>
      </w:r>
      <w:r>
        <w:rPr>
          <w:color w:val="303030"/>
          <w:spacing w:val="-3"/>
        </w:rPr>
        <w:t xml:space="preserve"> </w:t>
      </w:r>
      <w:r>
        <w:rPr>
          <w:color w:val="303030"/>
        </w:rPr>
        <w:t>As</w:t>
      </w:r>
      <w:r>
        <w:rPr>
          <w:color w:val="303030"/>
          <w:spacing w:val="-9"/>
        </w:rPr>
        <w:t xml:space="preserve"> </w:t>
      </w:r>
      <w:r>
        <w:rPr>
          <w:color w:val="303030"/>
        </w:rPr>
        <w:t>such,</w:t>
      </w:r>
      <w:r>
        <w:rPr>
          <w:color w:val="303030"/>
          <w:spacing w:val="-8"/>
        </w:rPr>
        <w:t xml:space="preserve"> </w:t>
      </w:r>
      <w:r>
        <w:rPr>
          <w:color w:val="303030"/>
        </w:rPr>
        <w:t>the</w:t>
      </w:r>
      <w:r>
        <w:rPr>
          <w:color w:val="303030"/>
          <w:spacing w:val="-5"/>
        </w:rPr>
        <w:t xml:space="preserve"> </w:t>
      </w:r>
      <w:r>
        <w:rPr>
          <w:color w:val="303030"/>
        </w:rPr>
        <w:t>Academy</w:t>
      </w:r>
      <w:r>
        <w:rPr>
          <w:color w:val="303030"/>
          <w:spacing w:val="-9"/>
        </w:rPr>
        <w:t xml:space="preserve"> </w:t>
      </w:r>
      <w:r>
        <w:rPr>
          <w:color w:val="303030"/>
        </w:rPr>
        <w:t>will</w:t>
      </w:r>
      <w:r>
        <w:rPr>
          <w:color w:val="303030"/>
          <w:spacing w:val="-5"/>
        </w:rPr>
        <w:t xml:space="preserve"> </w:t>
      </w:r>
      <w:r>
        <w:rPr>
          <w:color w:val="303030"/>
        </w:rPr>
        <w:t>ensure</w:t>
      </w:r>
      <w:r>
        <w:rPr>
          <w:color w:val="303030"/>
          <w:spacing w:val="-7"/>
        </w:rPr>
        <w:t xml:space="preserve"> </w:t>
      </w:r>
      <w:r>
        <w:rPr>
          <w:color w:val="303030"/>
        </w:rPr>
        <w:t>continuity</w:t>
      </w:r>
      <w:r>
        <w:rPr>
          <w:color w:val="303030"/>
          <w:spacing w:val="-9"/>
        </w:rPr>
        <w:t xml:space="preserve"> </w:t>
      </w:r>
      <w:r>
        <w:rPr>
          <w:color w:val="303030"/>
        </w:rPr>
        <w:t>of</w:t>
      </w:r>
      <w:r>
        <w:rPr>
          <w:color w:val="303030"/>
          <w:spacing w:val="-1"/>
        </w:rPr>
        <w:t xml:space="preserve"> </w:t>
      </w:r>
      <w:r>
        <w:rPr>
          <w:color w:val="303030"/>
        </w:rPr>
        <w:t>services,</w:t>
      </w:r>
      <w:r>
        <w:rPr>
          <w:color w:val="303030"/>
          <w:spacing w:val="-3"/>
        </w:rPr>
        <w:t xml:space="preserve"> </w:t>
      </w:r>
      <w:r>
        <w:rPr>
          <w:color w:val="303030"/>
        </w:rPr>
        <w:t>including but</w:t>
      </w:r>
      <w:r>
        <w:rPr>
          <w:color w:val="303030"/>
          <w:spacing w:val="-6"/>
        </w:rPr>
        <w:t xml:space="preserve"> </w:t>
      </w:r>
      <w:r>
        <w:rPr>
          <w:color w:val="303030"/>
        </w:rPr>
        <w:t>not</w:t>
      </w:r>
      <w:r>
        <w:rPr>
          <w:color w:val="303030"/>
          <w:spacing w:val="-4"/>
        </w:rPr>
        <w:t xml:space="preserve"> </w:t>
      </w:r>
      <w:r>
        <w:rPr>
          <w:color w:val="303030"/>
        </w:rPr>
        <w:t>limited to services to address students’ academic needs and students’ and staff’s social, emotional, mental health, and other needs, including student health and food services.</w:t>
      </w:r>
    </w:p>
    <w:p w:rsidR="007F51A6" w:rsidRDefault="007F51A6">
      <w:pPr>
        <w:pStyle w:val="BodyText"/>
        <w:spacing w:before="177"/>
      </w:pPr>
    </w:p>
    <w:p w:rsidR="007F51A6" w:rsidRDefault="00993DD9">
      <w:pPr>
        <w:pStyle w:val="Heading2"/>
      </w:pPr>
      <w:bookmarkStart w:id="7" w:name="Academic_Services,_Social-Emotional,_Men"/>
      <w:bookmarkEnd w:id="7"/>
      <w:r>
        <w:rPr>
          <w:spacing w:val="-2"/>
        </w:rPr>
        <w:t>Academic Services,</w:t>
      </w:r>
      <w:r>
        <w:rPr>
          <w:spacing w:val="9"/>
        </w:rPr>
        <w:t xml:space="preserve"> </w:t>
      </w:r>
      <w:r>
        <w:rPr>
          <w:spacing w:val="-2"/>
        </w:rPr>
        <w:t>Social-Emotional,</w:t>
      </w:r>
      <w:r>
        <w:rPr>
          <w:spacing w:val="2"/>
        </w:rPr>
        <w:t xml:space="preserve"> </w:t>
      </w:r>
      <w:r>
        <w:rPr>
          <w:spacing w:val="-2"/>
        </w:rPr>
        <w:t>Mental</w:t>
      </w:r>
      <w:r>
        <w:rPr>
          <w:spacing w:val="-1"/>
        </w:rPr>
        <w:t xml:space="preserve"> </w:t>
      </w:r>
      <w:r>
        <w:rPr>
          <w:spacing w:val="-2"/>
        </w:rPr>
        <w:t>Health:</w:t>
      </w:r>
    </w:p>
    <w:p w:rsidR="007F51A6" w:rsidRDefault="00993DD9">
      <w:pPr>
        <w:pStyle w:val="ListParagraph"/>
        <w:numPr>
          <w:ilvl w:val="1"/>
          <w:numId w:val="1"/>
        </w:numPr>
        <w:tabs>
          <w:tab w:val="left" w:pos="838"/>
        </w:tabs>
        <w:spacing w:before="186"/>
        <w:ind w:hanging="360"/>
      </w:pPr>
      <w:r>
        <w:t>Academy</w:t>
      </w:r>
      <w:r>
        <w:rPr>
          <w:spacing w:val="-13"/>
        </w:rPr>
        <w:t xml:space="preserve"> </w:t>
      </w:r>
      <w:r>
        <w:t>has</w:t>
      </w:r>
      <w:r>
        <w:rPr>
          <w:spacing w:val="-11"/>
        </w:rPr>
        <w:t xml:space="preserve"> </w:t>
      </w:r>
      <w:r>
        <w:t>returned</w:t>
      </w:r>
      <w:r>
        <w:rPr>
          <w:spacing w:val="-11"/>
        </w:rPr>
        <w:t xml:space="preserve"> </w:t>
      </w:r>
      <w:r>
        <w:t>to</w:t>
      </w:r>
      <w:r>
        <w:rPr>
          <w:spacing w:val="-8"/>
        </w:rPr>
        <w:t xml:space="preserve"> </w:t>
      </w:r>
      <w:r>
        <w:rPr>
          <w:color w:val="303030"/>
        </w:rPr>
        <w:t>in-person</w:t>
      </w:r>
      <w:r>
        <w:rPr>
          <w:color w:val="303030"/>
          <w:spacing w:val="-11"/>
        </w:rPr>
        <w:t xml:space="preserve"> </w:t>
      </w:r>
      <w:r>
        <w:rPr>
          <w:color w:val="303030"/>
        </w:rPr>
        <w:t>learning,</w:t>
      </w:r>
      <w:r>
        <w:rPr>
          <w:color w:val="303030"/>
          <w:spacing w:val="-12"/>
        </w:rPr>
        <w:t xml:space="preserve"> </w:t>
      </w:r>
      <w:r>
        <w:rPr>
          <w:color w:val="303030"/>
        </w:rPr>
        <w:t>five</w:t>
      </w:r>
      <w:r>
        <w:rPr>
          <w:color w:val="303030"/>
          <w:spacing w:val="-8"/>
        </w:rPr>
        <w:t xml:space="preserve"> </w:t>
      </w:r>
      <w:r>
        <w:rPr>
          <w:color w:val="303030"/>
        </w:rPr>
        <w:t>days</w:t>
      </w:r>
      <w:r>
        <w:rPr>
          <w:color w:val="303030"/>
          <w:spacing w:val="-6"/>
        </w:rPr>
        <w:t xml:space="preserve"> </w:t>
      </w:r>
      <w:r>
        <w:rPr>
          <w:color w:val="303030"/>
        </w:rPr>
        <w:t>per</w:t>
      </w:r>
      <w:r>
        <w:rPr>
          <w:color w:val="303030"/>
          <w:spacing w:val="-5"/>
        </w:rPr>
        <w:t xml:space="preserve"> </w:t>
      </w:r>
      <w:r>
        <w:rPr>
          <w:color w:val="303030"/>
          <w:spacing w:val="-2"/>
        </w:rPr>
        <w:t>week.</w:t>
      </w:r>
    </w:p>
    <w:p w:rsidR="007F51A6" w:rsidRDefault="00993DD9">
      <w:pPr>
        <w:pStyle w:val="ListParagraph"/>
        <w:numPr>
          <w:ilvl w:val="1"/>
          <w:numId w:val="1"/>
        </w:numPr>
        <w:tabs>
          <w:tab w:val="left" w:pos="840"/>
        </w:tabs>
        <w:spacing w:before="16"/>
        <w:ind w:left="840" w:hanging="360"/>
      </w:pPr>
      <w:r>
        <w:t>Social</w:t>
      </w:r>
      <w:r>
        <w:rPr>
          <w:spacing w:val="-13"/>
        </w:rPr>
        <w:t xml:space="preserve"> </w:t>
      </w:r>
      <w:r>
        <w:t>emotional</w:t>
      </w:r>
      <w:r>
        <w:rPr>
          <w:spacing w:val="-13"/>
        </w:rPr>
        <w:t xml:space="preserve"> </w:t>
      </w:r>
      <w:r>
        <w:t>screening</w:t>
      </w:r>
      <w:r>
        <w:rPr>
          <w:spacing w:val="-10"/>
        </w:rPr>
        <w:t xml:space="preserve"> </w:t>
      </w:r>
      <w:r>
        <w:t>and</w:t>
      </w:r>
      <w:r>
        <w:rPr>
          <w:spacing w:val="-13"/>
        </w:rPr>
        <w:t xml:space="preserve"> </w:t>
      </w:r>
      <w:r>
        <w:t>counseling</w:t>
      </w:r>
      <w:r>
        <w:rPr>
          <w:spacing w:val="-11"/>
        </w:rPr>
        <w:t xml:space="preserve"> </w:t>
      </w:r>
      <w:r>
        <w:t>support</w:t>
      </w:r>
      <w:r>
        <w:rPr>
          <w:spacing w:val="-11"/>
        </w:rPr>
        <w:t xml:space="preserve"> </w:t>
      </w:r>
      <w:r>
        <w:t>are</w:t>
      </w:r>
      <w:r>
        <w:rPr>
          <w:spacing w:val="-12"/>
        </w:rPr>
        <w:t xml:space="preserve"> </w:t>
      </w:r>
      <w:r>
        <w:rPr>
          <w:spacing w:val="-2"/>
        </w:rPr>
        <w:t>available.</w:t>
      </w:r>
    </w:p>
    <w:p w:rsidR="007F51A6" w:rsidRDefault="007F51A6">
      <w:pPr>
        <w:pStyle w:val="BodyText"/>
        <w:spacing w:before="156"/>
      </w:pPr>
    </w:p>
    <w:p w:rsidR="007F51A6" w:rsidRDefault="00993DD9">
      <w:pPr>
        <w:pStyle w:val="Heading1"/>
        <w:rPr>
          <w:u w:val="none"/>
        </w:rPr>
      </w:pPr>
      <w:bookmarkStart w:id="8" w:name="Semi-Annual_Review_and_Public_Comment"/>
      <w:bookmarkEnd w:id="8"/>
      <w:r>
        <w:t>Semi-Annual</w:t>
      </w:r>
      <w:r>
        <w:rPr>
          <w:spacing w:val="-13"/>
        </w:rPr>
        <w:t xml:space="preserve"> </w:t>
      </w:r>
      <w:r>
        <w:t>Review</w:t>
      </w:r>
      <w:r>
        <w:rPr>
          <w:spacing w:val="-9"/>
        </w:rPr>
        <w:t xml:space="preserve"> </w:t>
      </w:r>
      <w:r>
        <w:t>and</w:t>
      </w:r>
      <w:r>
        <w:rPr>
          <w:spacing w:val="-15"/>
        </w:rPr>
        <w:t xml:space="preserve"> </w:t>
      </w:r>
      <w:r>
        <w:t>Public</w:t>
      </w:r>
      <w:r>
        <w:rPr>
          <w:spacing w:val="-15"/>
        </w:rPr>
        <w:t xml:space="preserve"> </w:t>
      </w:r>
      <w:r>
        <w:rPr>
          <w:spacing w:val="-2"/>
        </w:rPr>
        <w:t>Comment</w:t>
      </w:r>
    </w:p>
    <w:p w:rsidR="007F51A6" w:rsidRDefault="007F51A6">
      <w:pPr>
        <w:sectPr w:rsidR="007F51A6">
          <w:pgSz w:w="12240" w:h="15840"/>
          <w:pgMar w:top="1360" w:right="260" w:bottom="280" w:left="1320" w:header="720" w:footer="720" w:gutter="0"/>
          <w:cols w:space="720"/>
        </w:sectPr>
      </w:pPr>
    </w:p>
    <w:p w:rsidR="007F51A6" w:rsidRDefault="00993DD9">
      <w:pPr>
        <w:spacing w:before="80"/>
        <w:ind w:left="120"/>
        <w:rPr>
          <w:sz w:val="23"/>
        </w:rPr>
      </w:pPr>
      <w:r>
        <w:rPr>
          <w:color w:val="303030"/>
          <w:sz w:val="23"/>
        </w:rPr>
        <w:lastRenderedPageBreak/>
        <w:t>This</w:t>
      </w:r>
      <w:r>
        <w:rPr>
          <w:color w:val="303030"/>
          <w:spacing w:val="-12"/>
          <w:sz w:val="23"/>
        </w:rPr>
        <w:t xml:space="preserve"> </w:t>
      </w:r>
      <w:r>
        <w:rPr>
          <w:color w:val="303030"/>
          <w:sz w:val="23"/>
        </w:rPr>
        <w:t>plan</w:t>
      </w:r>
      <w:r>
        <w:rPr>
          <w:color w:val="303030"/>
          <w:spacing w:val="-2"/>
          <w:sz w:val="23"/>
        </w:rPr>
        <w:t xml:space="preserve"> </w:t>
      </w:r>
      <w:r>
        <w:rPr>
          <w:color w:val="303030"/>
          <w:sz w:val="23"/>
        </w:rPr>
        <w:t>will</w:t>
      </w:r>
      <w:r>
        <w:rPr>
          <w:color w:val="303030"/>
          <w:spacing w:val="-6"/>
          <w:sz w:val="23"/>
        </w:rPr>
        <w:t xml:space="preserve"> </w:t>
      </w:r>
      <w:r>
        <w:rPr>
          <w:color w:val="303030"/>
          <w:sz w:val="23"/>
        </w:rPr>
        <w:t>be</w:t>
      </w:r>
      <w:r>
        <w:rPr>
          <w:color w:val="303030"/>
          <w:spacing w:val="-8"/>
          <w:sz w:val="23"/>
        </w:rPr>
        <w:t xml:space="preserve"> </w:t>
      </w:r>
      <w:r>
        <w:rPr>
          <w:color w:val="303030"/>
          <w:sz w:val="23"/>
        </w:rPr>
        <w:t>available</w:t>
      </w:r>
      <w:r>
        <w:rPr>
          <w:color w:val="303030"/>
          <w:spacing w:val="-8"/>
          <w:sz w:val="23"/>
        </w:rPr>
        <w:t xml:space="preserve"> </w:t>
      </w:r>
      <w:r>
        <w:rPr>
          <w:color w:val="303030"/>
          <w:sz w:val="23"/>
        </w:rPr>
        <w:t>on</w:t>
      </w:r>
      <w:r>
        <w:rPr>
          <w:color w:val="303030"/>
          <w:spacing w:val="-7"/>
          <w:sz w:val="23"/>
        </w:rPr>
        <w:t xml:space="preserve"> </w:t>
      </w:r>
      <w:r>
        <w:rPr>
          <w:color w:val="303030"/>
          <w:sz w:val="23"/>
        </w:rPr>
        <w:t>the</w:t>
      </w:r>
      <w:r>
        <w:rPr>
          <w:color w:val="303030"/>
          <w:spacing w:val="-7"/>
          <w:sz w:val="23"/>
        </w:rPr>
        <w:t xml:space="preserve"> </w:t>
      </w:r>
      <w:r>
        <w:rPr>
          <w:color w:val="303030"/>
          <w:sz w:val="23"/>
        </w:rPr>
        <w:t>Academy</w:t>
      </w:r>
      <w:r>
        <w:rPr>
          <w:color w:val="303030"/>
          <w:spacing w:val="-7"/>
          <w:sz w:val="23"/>
        </w:rPr>
        <w:t xml:space="preserve"> </w:t>
      </w:r>
      <w:r>
        <w:rPr>
          <w:color w:val="303030"/>
          <w:sz w:val="23"/>
        </w:rPr>
        <w:t>website</w:t>
      </w:r>
      <w:r>
        <w:rPr>
          <w:color w:val="303030"/>
          <w:spacing w:val="-7"/>
          <w:sz w:val="23"/>
        </w:rPr>
        <w:t xml:space="preserve"> </w:t>
      </w:r>
      <w:r>
        <w:rPr>
          <w:color w:val="303030"/>
          <w:sz w:val="23"/>
        </w:rPr>
        <w:t>at</w:t>
      </w:r>
      <w:r>
        <w:t xml:space="preserve"> </w:t>
      </w:r>
      <w:hyperlink r:id="rId6" w:history="1">
        <w:r w:rsidRPr="00EC1194">
          <w:rPr>
            <w:rStyle w:val="Hyperlink"/>
          </w:rPr>
          <w:t>https://greatlakesacademy.org/</w:t>
        </w:r>
      </w:hyperlink>
      <w:r>
        <w:t xml:space="preserve"> </w:t>
      </w:r>
    </w:p>
    <w:p w:rsidR="007F51A6" w:rsidRDefault="00993DD9">
      <w:pPr>
        <w:spacing w:before="263"/>
        <w:ind w:left="120" w:right="117"/>
        <w:rPr>
          <w:sz w:val="23"/>
        </w:rPr>
      </w:pPr>
      <w:r>
        <w:rPr>
          <w:color w:val="303030"/>
          <w:sz w:val="23"/>
        </w:rPr>
        <w:t>In accordance with federal guidelines, any person electing to provide public comment for review and consideration</w:t>
      </w:r>
      <w:r>
        <w:rPr>
          <w:color w:val="303030"/>
          <w:spacing w:val="-12"/>
          <w:sz w:val="23"/>
        </w:rPr>
        <w:t xml:space="preserve"> </w:t>
      </w:r>
      <w:r>
        <w:rPr>
          <w:color w:val="303030"/>
          <w:sz w:val="23"/>
        </w:rPr>
        <w:t>regarding</w:t>
      </w:r>
      <w:r>
        <w:rPr>
          <w:color w:val="303030"/>
          <w:spacing w:val="-5"/>
          <w:sz w:val="23"/>
        </w:rPr>
        <w:t xml:space="preserve"> </w:t>
      </w:r>
      <w:r>
        <w:rPr>
          <w:color w:val="303030"/>
          <w:sz w:val="23"/>
        </w:rPr>
        <w:t>this</w:t>
      </w:r>
      <w:r>
        <w:rPr>
          <w:color w:val="303030"/>
          <w:spacing w:val="-8"/>
          <w:sz w:val="23"/>
        </w:rPr>
        <w:t xml:space="preserve"> </w:t>
      </w:r>
      <w:r>
        <w:rPr>
          <w:color w:val="303030"/>
          <w:sz w:val="23"/>
        </w:rPr>
        <w:t>plan</w:t>
      </w:r>
      <w:r>
        <w:rPr>
          <w:color w:val="303030"/>
          <w:spacing w:val="-12"/>
          <w:sz w:val="23"/>
        </w:rPr>
        <w:t xml:space="preserve"> </w:t>
      </w:r>
      <w:r>
        <w:rPr>
          <w:color w:val="303030"/>
          <w:sz w:val="23"/>
        </w:rPr>
        <w:t>may</w:t>
      </w:r>
      <w:r>
        <w:rPr>
          <w:color w:val="303030"/>
          <w:spacing w:val="-12"/>
          <w:sz w:val="23"/>
        </w:rPr>
        <w:t xml:space="preserve"> </w:t>
      </w:r>
      <w:r>
        <w:rPr>
          <w:color w:val="303030"/>
          <w:sz w:val="23"/>
        </w:rPr>
        <w:t>contact</w:t>
      </w:r>
      <w:r>
        <w:rPr>
          <w:color w:val="303030"/>
          <w:spacing w:val="-5"/>
          <w:sz w:val="23"/>
        </w:rPr>
        <w:t xml:space="preserve"> </w:t>
      </w:r>
      <w:r>
        <w:rPr>
          <w:color w:val="303030"/>
          <w:sz w:val="23"/>
        </w:rPr>
        <w:t xml:space="preserve">Alex </w:t>
      </w:r>
      <w:proofErr w:type="spellStart"/>
      <w:r>
        <w:rPr>
          <w:color w:val="303030"/>
          <w:sz w:val="23"/>
        </w:rPr>
        <w:t>Calme</w:t>
      </w:r>
      <w:proofErr w:type="spellEnd"/>
      <w:r>
        <w:rPr>
          <w:color w:val="303030"/>
          <w:sz w:val="23"/>
        </w:rPr>
        <w:t>,</w:t>
      </w:r>
      <w:r>
        <w:rPr>
          <w:color w:val="303030"/>
          <w:spacing w:val="-5"/>
          <w:sz w:val="23"/>
        </w:rPr>
        <w:t xml:space="preserve"> </w:t>
      </w:r>
      <w:r>
        <w:rPr>
          <w:color w:val="303030"/>
          <w:sz w:val="23"/>
        </w:rPr>
        <w:t xml:space="preserve">Principal, </w:t>
      </w:r>
      <w:r>
        <w:rPr>
          <w:color w:val="0000FF"/>
          <w:sz w:val="23"/>
          <w:u w:val="single" w:color="0000FF"/>
        </w:rPr>
        <w:t>calmea@greatlakesacademy.org</w:t>
      </w:r>
      <w:r>
        <w:rPr>
          <w:color w:val="303030"/>
          <w:sz w:val="23"/>
        </w:rPr>
        <w:t xml:space="preserve">, </w:t>
      </w:r>
      <w:r>
        <w:rPr>
          <w:color w:val="303030"/>
          <w:spacing w:val="-2"/>
          <w:sz w:val="23"/>
        </w:rPr>
        <w:t>248-334-6434.</w:t>
      </w:r>
    </w:p>
    <w:p w:rsidR="007F51A6" w:rsidRDefault="007F51A6">
      <w:pPr>
        <w:pStyle w:val="BodyText"/>
        <w:rPr>
          <w:sz w:val="23"/>
        </w:rPr>
      </w:pPr>
    </w:p>
    <w:p w:rsidR="007F51A6" w:rsidRDefault="00993DD9">
      <w:pPr>
        <w:ind w:left="120" w:hanging="1"/>
        <w:rPr>
          <w:color w:val="303030"/>
          <w:sz w:val="23"/>
        </w:rPr>
      </w:pPr>
      <w:r>
        <w:rPr>
          <w:color w:val="303030"/>
          <w:sz w:val="23"/>
        </w:rPr>
        <w:t>This</w:t>
      </w:r>
      <w:r>
        <w:rPr>
          <w:color w:val="303030"/>
          <w:spacing w:val="-8"/>
          <w:sz w:val="23"/>
        </w:rPr>
        <w:t xml:space="preserve"> </w:t>
      </w:r>
      <w:r>
        <w:rPr>
          <w:color w:val="303030"/>
          <w:sz w:val="23"/>
        </w:rPr>
        <w:t>plan</w:t>
      </w:r>
      <w:r>
        <w:rPr>
          <w:color w:val="303030"/>
          <w:spacing w:val="-5"/>
          <w:sz w:val="23"/>
        </w:rPr>
        <w:t xml:space="preserve"> </w:t>
      </w:r>
      <w:r>
        <w:rPr>
          <w:color w:val="303030"/>
          <w:sz w:val="23"/>
        </w:rPr>
        <w:t>will</w:t>
      </w:r>
      <w:r>
        <w:rPr>
          <w:color w:val="303030"/>
          <w:spacing w:val="-9"/>
          <w:sz w:val="23"/>
        </w:rPr>
        <w:t xml:space="preserve"> </w:t>
      </w:r>
      <w:r>
        <w:rPr>
          <w:color w:val="303030"/>
          <w:sz w:val="23"/>
        </w:rPr>
        <w:t>be</w:t>
      </w:r>
      <w:r>
        <w:rPr>
          <w:color w:val="303030"/>
          <w:spacing w:val="-11"/>
          <w:sz w:val="23"/>
        </w:rPr>
        <w:t xml:space="preserve"> </w:t>
      </w:r>
      <w:r>
        <w:rPr>
          <w:color w:val="303030"/>
          <w:sz w:val="23"/>
        </w:rPr>
        <w:t>reviewed</w:t>
      </w:r>
      <w:r>
        <w:rPr>
          <w:color w:val="303030"/>
          <w:spacing w:val="-11"/>
          <w:sz w:val="23"/>
        </w:rPr>
        <w:t xml:space="preserve"> </w:t>
      </w:r>
      <w:r>
        <w:rPr>
          <w:color w:val="303030"/>
          <w:sz w:val="23"/>
        </w:rPr>
        <w:t>semi-annually</w:t>
      </w:r>
      <w:r>
        <w:rPr>
          <w:color w:val="303030"/>
          <w:spacing w:val="-13"/>
          <w:sz w:val="23"/>
        </w:rPr>
        <w:t xml:space="preserve"> </w:t>
      </w:r>
      <w:r>
        <w:rPr>
          <w:color w:val="303030"/>
          <w:sz w:val="23"/>
        </w:rPr>
        <w:t>through</w:t>
      </w:r>
      <w:r>
        <w:rPr>
          <w:color w:val="303030"/>
          <w:spacing w:val="-11"/>
          <w:sz w:val="23"/>
        </w:rPr>
        <w:t xml:space="preserve"> </w:t>
      </w:r>
      <w:r>
        <w:rPr>
          <w:color w:val="303030"/>
          <w:sz w:val="23"/>
        </w:rPr>
        <w:t>September</w:t>
      </w:r>
      <w:r>
        <w:rPr>
          <w:color w:val="303030"/>
          <w:spacing w:val="-13"/>
          <w:sz w:val="23"/>
        </w:rPr>
        <w:t xml:space="preserve"> </w:t>
      </w:r>
      <w:r>
        <w:rPr>
          <w:color w:val="303030"/>
          <w:sz w:val="23"/>
        </w:rPr>
        <w:t>2024.</w:t>
      </w:r>
      <w:r>
        <w:rPr>
          <w:color w:val="303030"/>
          <w:spacing w:val="-7"/>
          <w:sz w:val="23"/>
        </w:rPr>
        <w:t xml:space="preserve"> </w:t>
      </w:r>
      <w:r>
        <w:rPr>
          <w:color w:val="303030"/>
          <w:sz w:val="23"/>
        </w:rPr>
        <w:t>The</w:t>
      </w:r>
      <w:r>
        <w:rPr>
          <w:color w:val="303030"/>
          <w:spacing w:val="-11"/>
          <w:sz w:val="23"/>
        </w:rPr>
        <w:t xml:space="preserve"> </w:t>
      </w:r>
      <w:r>
        <w:rPr>
          <w:color w:val="303030"/>
          <w:sz w:val="23"/>
        </w:rPr>
        <w:t>plan</w:t>
      </w:r>
      <w:r>
        <w:rPr>
          <w:color w:val="303030"/>
          <w:spacing w:val="-5"/>
          <w:sz w:val="23"/>
        </w:rPr>
        <w:t xml:space="preserve"> </w:t>
      </w:r>
      <w:r>
        <w:rPr>
          <w:color w:val="303030"/>
          <w:sz w:val="23"/>
        </w:rPr>
        <w:t>will</w:t>
      </w:r>
      <w:r>
        <w:rPr>
          <w:color w:val="303030"/>
          <w:spacing w:val="-9"/>
          <w:sz w:val="23"/>
        </w:rPr>
        <w:t xml:space="preserve"> </w:t>
      </w:r>
      <w:r>
        <w:rPr>
          <w:color w:val="303030"/>
          <w:sz w:val="23"/>
        </w:rPr>
        <w:t>be</w:t>
      </w:r>
      <w:r>
        <w:rPr>
          <w:color w:val="303030"/>
          <w:spacing w:val="-11"/>
          <w:sz w:val="23"/>
        </w:rPr>
        <w:t xml:space="preserve"> </w:t>
      </w:r>
      <w:r>
        <w:rPr>
          <w:color w:val="303030"/>
          <w:sz w:val="23"/>
        </w:rPr>
        <w:t>available</w:t>
      </w:r>
      <w:r>
        <w:rPr>
          <w:color w:val="303030"/>
          <w:spacing w:val="-11"/>
          <w:sz w:val="23"/>
        </w:rPr>
        <w:t xml:space="preserve"> </w:t>
      </w:r>
      <w:r>
        <w:rPr>
          <w:color w:val="303030"/>
          <w:sz w:val="23"/>
        </w:rPr>
        <w:t>for</w:t>
      </w:r>
      <w:r>
        <w:rPr>
          <w:color w:val="303030"/>
          <w:spacing w:val="-7"/>
          <w:sz w:val="23"/>
        </w:rPr>
        <w:t xml:space="preserve"> </w:t>
      </w:r>
      <w:r>
        <w:rPr>
          <w:color w:val="303030"/>
          <w:sz w:val="23"/>
        </w:rPr>
        <w:t>public comment at the Academy’s April and October board meetings.</w:t>
      </w:r>
    </w:p>
    <w:p w:rsidR="00993DD9" w:rsidRDefault="00993DD9" w:rsidP="00993DD9">
      <w:pPr>
        <w:ind w:left="120" w:hanging="1"/>
        <w:rPr>
          <w:sz w:val="23"/>
        </w:rPr>
      </w:pPr>
    </w:p>
    <w:sectPr w:rsidR="00993DD9">
      <w:pgSz w:w="12240" w:h="15840"/>
      <w:pgMar w:top="1360" w:right="2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83CDF"/>
    <w:multiLevelType w:val="hybridMultilevel"/>
    <w:tmpl w:val="F2124D12"/>
    <w:lvl w:ilvl="0" w:tplc="198688B2">
      <w:start w:val="1"/>
      <w:numFmt w:val="decimal"/>
      <w:lvlText w:val="%1."/>
      <w:lvlJc w:val="left"/>
      <w:pPr>
        <w:ind w:left="840" w:hanging="358"/>
        <w:jc w:val="left"/>
      </w:pPr>
      <w:rPr>
        <w:rFonts w:ascii="Arial" w:eastAsia="Arial" w:hAnsi="Arial" w:cs="Arial" w:hint="default"/>
        <w:b w:val="0"/>
        <w:bCs w:val="0"/>
        <w:i w:val="0"/>
        <w:iCs w:val="0"/>
        <w:spacing w:val="-1"/>
        <w:w w:val="100"/>
        <w:sz w:val="22"/>
        <w:szCs w:val="22"/>
        <w:lang w:val="en-US" w:eastAsia="en-US" w:bidi="ar-SA"/>
      </w:rPr>
    </w:lvl>
    <w:lvl w:ilvl="1" w:tplc="B600CA16">
      <w:numFmt w:val="bullet"/>
      <w:lvlText w:val=""/>
      <w:lvlJc w:val="left"/>
      <w:pPr>
        <w:ind w:left="838" w:hanging="361"/>
      </w:pPr>
      <w:rPr>
        <w:rFonts w:ascii="Symbol" w:eastAsia="Symbol" w:hAnsi="Symbol" w:cs="Symbol" w:hint="default"/>
        <w:b w:val="0"/>
        <w:bCs w:val="0"/>
        <w:i w:val="0"/>
        <w:iCs w:val="0"/>
        <w:spacing w:val="0"/>
        <w:w w:val="100"/>
        <w:sz w:val="22"/>
        <w:szCs w:val="22"/>
        <w:lang w:val="en-US" w:eastAsia="en-US" w:bidi="ar-SA"/>
      </w:rPr>
    </w:lvl>
    <w:lvl w:ilvl="2" w:tplc="53185672">
      <w:numFmt w:val="bullet"/>
      <w:lvlText w:val="•"/>
      <w:lvlJc w:val="left"/>
      <w:pPr>
        <w:ind w:left="2804" w:hanging="361"/>
      </w:pPr>
      <w:rPr>
        <w:rFonts w:hint="default"/>
        <w:lang w:val="en-US" w:eastAsia="en-US" w:bidi="ar-SA"/>
      </w:rPr>
    </w:lvl>
    <w:lvl w:ilvl="3" w:tplc="C2E094E4">
      <w:numFmt w:val="bullet"/>
      <w:lvlText w:val="•"/>
      <w:lvlJc w:val="left"/>
      <w:pPr>
        <w:ind w:left="3786" w:hanging="361"/>
      </w:pPr>
      <w:rPr>
        <w:rFonts w:hint="default"/>
        <w:lang w:val="en-US" w:eastAsia="en-US" w:bidi="ar-SA"/>
      </w:rPr>
    </w:lvl>
    <w:lvl w:ilvl="4" w:tplc="965E28EA">
      <w:numFmt w:val="bullet"/>
      <w:lvlText w:val="•"/>
      <w:lvlJc w:val="left"/>
      <w:pPr>
        <w:ind w:left="4768" w:hanging="361"/>
      </w:pPr>
      <w:rPr>
        <w:rFonts w:hint="default"/>
        <w:lang w:val="en-US" w:eastAsia="en-US" w:bidi="ar-SA"/>
      </w:rPr>
    </w:lvl>
    <w:lvl w:ilvl="5" w:tplc="0B0C3B52">
      <w:numFmt w:val="bullet"/>
      <w:lvlText w:val="•"/>
      <w:lvlJc w:val="left"/>
      <w:pPr>
        <w:ind w:left="5750" w:hanging="361"/>
      </w:pPr>
      <w:rPr>
        <w:rFonts w:hint="default"/>
        <w:lang w:val="en-US" w:eastAsia="en-US" w:bidi="ar-SA"/>
      </w:rPr>
    </w:lvl>
    <w:lvl w:ilvl="6" w:tplc="39B4FE14">
      <w:numFmt w:val="bullet"/>
      <w:lvlText w:val="•"/>
      <w:lvlJc w:val="left"/>
      <w:pPr>
        <w:ind w:left="6732" w:hanging="361"/>
      </w:pPr>
      <w:rPr>
        <w:rFonts w:hint="default"/>
        <w:lang w:val="en-US" w:eastAsia="en-US" w:bidi="ar-SA"/>
      </w:rPr>
    </w:lvl>
    <w:lvl w:ilvl="7" w:tplc="D40E9504">
      <w:numFmt w:val="bullet"/>
      <w:lvlText w:val="•"/>
      <w:lvlJc w:val="left"/>
      <w:pPr>
        <w:ind w:left="7714" w:hanging="361"/>
      </w:pPr>
      <w:rPr>
        <w:rFonts w:hint="default"/>
        <w:lang w:val="en-US" w:eastAsia="en-US" w:bidi="ar-SA"/>
      </w:rPr>
    </w:lvl>
    <w:lvl w:ilvl="8" w:tplc="212620FC">
      <w:numFmt w:val="bullet"/>
      <w:lvlText w:val="•"/>
      <w:lvlJc w:val="left"/>
      <w:pPr>
        <w:ind w:left="8696"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F51A6"/>
    <w:rsid w:val="0065767E"/>
    <w:rsid w:val="007F51A6"/>
    <w:rsid w:val="00993DD9"/>
    <w:rsid w:val="00D06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61EA6"/>
  <w15:docId w15:val="{36E21F2F-12A6-4B5A-913B-D5132501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28"/>
      <w:szCs w:val="28"/>
      <w:u w:val="single" w:color="000000"/>
    </w:rPr>
  </w:style>
  <w:style w:type="paragraph" w:styleId="Heading2">
    <w:name w:val="heading 2"/>
    <w:basedOn w:val="Normal"/>
    <w:uiPriority w:val="9"/>
    <w:unhideWhenUsed/>
    <w:qFormat/>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5767E"/>
    <w:rPr>
      <w:color w:val="0000FF" w:themeColor="hyperlink"/>
      <w:u w:val="single"/>
    </w:rPr>
  </w:style>
  <w:style w:type="character" w:styleId="UnresolvedMention">
    <w:name w:val="Unresolved Mention"/>
    <w:basedOn w:val="DefaultParagraphFont"/>
    <w:uiPriority w:val="99"/>
    <w:semiHidden/>
    <w:unhideWhenUsed/>
    <w:rsid w:val="006576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eatlakesacademy.org/" TargetMode="External"/><Relationship Id="rId5" Type="http://schemas.openxmlformats.org/officeDocument/2006/relationships/hyperlink" Target="mailto:calmea@greatlakesacadem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CSPartners Partner Solutions</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lsherman</dc:creator>
  <cp:lastModifiedBy>Stephanie Evangelista</cp:lastModifiedBy>
  <cp:revision>2</cp:revision>
  <dcterms:created xsi:type="dcterms:W3CDTF">2024-09-20T16:42:00Z</dcterms:created>
  <dcterms:modified xsi:type="dcterms:W3CDTF">2024-09-20T16:42:00Z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2024-04-12T00:00:00Z</vt:filetime>
  </property>
  <property fmtid="{D5CDD505-2E9C-101B-9397-08002B2CF9AE}" pid="3" name="Creator">
    <vt:lpwstr>Acrobat PDFMaker 24 for Word</vt:lpwstr>
  </property>
  <property fmtid="{D5CDD505-2E9C-101B-9397-08002B2CF9AE}" pid="4" name="LastSaved">
    <vt:filetime>2024-04-12T00:00:00Z</vt:filetime>
  </property>
  <property fmtid="{D5CDD505-2E9C-101B-9397-08002B2CF9AE}" pid="5" name="Producer">
    <vt:lpwstr>Adobe PDF Library 24.1.163</vt:lpwstr>
  </property>
  <property fmtid="{D5CDD505-2E9C-101B-9397-08002B2CF9AE}" pid="6" name="SourceModified">
    <vt:lpwstr>D:20240403213316</vt:lpwstr>
  </property>
</Properties>
</file>